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D40CE" w14:textId="5FE0D980" w:rsidR="00DA7ED2" w:rsidRPr="005A6065" w:rsidRDefault="00DA7ED2" w:rsidP="005A6065">
      <w:pPr>
        <w:jc w:val="both"/>
        <w:rPr>
          <w:rFonts w:ascii="Times New Roman" w:hAnsi="Times New Roman" w:cs="Times New Roman"/>
        </w:rPr>
      </w:pPr>
      <w:r w:rsidRPr="005A6065">
        <w:rPr>
          <w:rFonts w:ascii="Times New Roman" w:hAnsi="Times New Roman" w:cs="Times New Roman"/>
        </w:rPr>
        <w:t xml:space="preserve">Verbale CCS L-10 </w:t>
      </w:r>
      <w:r w:rsidR="001108EC" w:rsidRPr="005A6065">
        <w:rPr>
          <w:rFonts w:ascii="Times New Roman" w:hAnsi="Times New Roman" w:cs="Times New Roman"/>
        </w:rPr>
        <w:t>del 22 gennaio 2026</w:t>
      </w:r>
    </w:p>
    <w:p w14:paraId="1DEC0B2F" w14:textId="30F5D67E" w:rsidR="00DA7ED2" w:rsidRPr="005A6065" w:rsidRDefault="00DA7ED2" w:rsidP="005A6065">
      <w:pPr>
        <w:jc w:val="both"/>
        <w:rPr>
          <w:rFonts w:ascii="Times New Roman" w:hAnsi="Times New Roman" w:cs="Times New Roman"/>
        </w:rPr>
      </w:pPr>
      <w:r w:rsidRPr="005A6065">
        <w:rPr>
          <w:rFonts w:ascii="Times New Roman" w:hAnsi="Times New Roman" w:cs="Times New Roman"/>
        </w:rPr>
        <w:t>Il giorno giovedì 22 gennaio 2026 alle ore 11,00 è convocato il Consiglio di Corso di Studi in</w:t>
      </w:r>
    </w:p>
    <w:p w14:paraId="0375D694" w14:textId="77777777" w:rsidR="00DA7ED2" w:rsidRPr="005A6065" w:rsidRDefault="00DA7ED2" w:rsidP="005A6065">
      <w:pPr>
        <w:jc w:val="both"/>
        <w:rPr>
          <w:rFonts w:ascii="Times New Roman" w:hAnsi="Times New Roman" w:cs="Times New Roman"/>
        </w:rPr>
      </w:pPr>
      <w:r w:rsidRPr="005A6065">
        <w:rPr>
          <w:rFonts w:ascii="Times New Roman" w:hAnsi="Times New Roman" w:cs="Times New Roman"/>
        </w:rPr>
        <w:t>modalità telematica (via Zoom) con i seguenti punti all’ordine del giorno:</w:t>
      </w:r>
    </w:p>
    <w:p w14:paraId="5FA60741" w14:textId="7985E989" w:rsidR="00DA7ED2" w:rsidRPr="005A6065" w:rsidRDefault="00DA7ED2" w:rsidP="005A6065">
      <w:pPr>
        <w:pStyle w:val="Paragrafoelenco"/>
        <w:numPr>
          <w:ilvl w:val="0"/>
          <w:numId w:val="1"/>
        </w:numPr>
        <w:jc w:val="both"/>
        <w:rPr>
          <w:rFonts w:ascii="Times New Roman" w:hAnsi="Times New Roman" w:cs="Times New Roman"/>
          <w:sz w:val="24"/>
          <w:szCs w:val="24"/>
        </w:rPr>
      </w:pPr>
      <w:r w:rsidRPr="005A6065">
        <w:rPr>
          <w:rFonts w:ascii="Times New Roman" w:hAnsi="Times New Roman" w:cs="Times New Roman"/>
          <w:sz w:val="24"/>
          <w:szCs w:val="24"/>
        </w:rPr>
        <w:t>Comunicazioni</w:t>
      </w:r>
    </w:p>
    <w:p w14:paraId="7F7141C5" w14:textId="77777777" w:rsidR="00DA7ED2" w:rsidRPr="005A6065" w:rsidRDefault="00DA7ED2" w:rsidP="005A6065">
      <w:pPr>
        <w:pStyle w:val="Paragrafoelenco"/>
        <w:numPr>
          <w:ilvl w:val="0"/>
          <w:numId w:val="1"/>
        </w:numPr>
        <w:jc w:val="both"/>
        <w:rPr>
          <w:rFonts w:ascii="Times New Roman" w:hAnsi="Times New Roman" w:cs="Times New Roman"/>
          <w:sz w:val="24"/>
          <w:szCs w:val="24"/>
        </w:rPr>
      </w:pPr>
      <w:r w:rsidRPr="005A6065">
        <w:rPr>
          <w:rFonts w:ascii="Times New Roman" w:hAnsi="Times New Roman" w:cs="Times New Roman"/>
          <w:color w:val="222222"/>
          <w:sz w:val="24"/>
          <w:szCs w:val="24"/>
          <w:shd w:val="clear" w:color="auto" w:fill="FFFFFF"/>
        </w:rPr>
        <w:t>Discussione della Relazione CPDS 2025 e della Relazione Annuale del Nucleo di Valutazione 2025</w:t>
      </w:r>
    </w:p>
    <w:p w14:paraId="36F517C1" w14:textId="77777777" w:rsidR="00DA7ED2" w:rsidRPr="005A6065" w:rsidRDefault="00DA7ED2" w:rsidP="005A6065">
      <w:pPr>
        <w:pStyle w:val="Paragrafoelenco"/>
        <w:numPr>
          <w:ilvl w:val="0"/>
          <w:numId w:val="1"/>
        </w:numPr>
        <w:jc w:val="both"/>
        <w:rPr>
          <w:rFonts w:ascii="Times New Roman" w:hAnsi="Times New Roman" w:cs="Times New Roman"/>
          <w:sz w:val="24"/>
          <w:szCs w:val="24"/>
        </w:rPr>
      </w:pPr>
      <w:r w:rsidRPr="005A6065">
        <w:rPr>
          <w:rFonts w:ascii="Times New Roman" w:hAnsi="Times New Roman" w:cs="Times New Roman"/>
          <w:sz w:val="24"/>
          <w:szCs w:val="24"/>
        </w:rPr>
        <w:t>Gruppi e referenti</w:t>
      </w:r>
    </w:p>
    <w:p w14:paraId="0857BB15" w14:textId="48A27051" w:rsidR="00DA7ED2" w:rsidRPr="005A6065" w:rsidRDefault="00DA7ED2" w:rsidP="005A6065">
      <w:pPr>
        <w:pStyle w:val="Paragrafoelenco"/>
        <w:numPr>
          <w:ilvl w:val="0"/>
          <w:numId w:val="1"/>
        </w:numPr>
        <w:jc w:val="both"/>
        <w:rPr>
          <w:rFonts w:ascii="Times New Roman" w:hAnsi="Times New Roman" w:cs="Times New Roman"/>
          <w:sz w:val="24"/>
          <w:szCs w:val="24"/>
        </w:rPr>
      </w:pPr>
      <w:r w:rsidRPr="005A6065">
        <w:rPr>
          <w:rFonts w:ascii="Times New Roman" w:hAnsi="Times New Roman" w:cs="Times New Roman"/>
          <w:sz w:val="24"/>
          <w:szCs w:val="24"/>
        </w:rPr>
        <w:t>Varie ed eventuali</w:t>
      </w:r>
    </w:p>
    <w:p w14:paraId="20D1474B" w14:textId="4E05D897" w:rsidR="00DA7ED2" w:rsidRPr="005A6065" w:rsidRDefault="00DA7ED2" w:rsidP="005A6065">
      <w:pPr>
        <w:jc w:val="both"/>
        <w:rPr>
          <w:rFonts w:ascii="Times New Roman" w:hAnsi="Times New Roman" w:cs="Times New Roman"/>
        </w:rPr>
      </w:pPr>
      <w:r w:rsidRPr="005A6065">
        <w:rPr>
          <w:rFonts w:ascii="Times New Roman" w:hAnsi="Times New Roman" w:cs="Times New Roman"/>
        </w:rPr>
        <w:t>Risultano presenti i proff. Casini, De Caprio, Cigni, Filippone, Meschini, Sanfilippo</w:t>
      </w:r>
      <w:r w:rsidR="008B3698" w:rsidRPr="005A6065">
        <w:rPr>
          <w:rFonts w:ascii="Times New Roman" w:hAnsi="Times New Roman" w:cs="Times New Roman"/>
        </w:rPr>
        <w:t xml:space="preserve"> (esce alle ore 11,30)</w:t>
      </w:r>
      <w:r w:rsidRPr="005A6065">
        <w:rPr>
          <w:rFonts w:ascii="Times New Roman" w:hAnsi="Times New Roman" w:cs="Times New Roman"/>
        </w:rPr>
        <w:t>, Pireddu, Rinaldi, Pifferi</w:t>
      </w:r>
      <w:r w:rsidR="008B3698" w:rsidRPr="005A6065">
        <w:rPr>
          <w:rFonts w:ascii="Times New Roman" w:hAnsi="Times New Roman" w:cs="Times New Roman"/>
        </w:rPr>
        <w:t xml:space="preserve">, </w:t>
      </w:r>
      <w:r w:rsidRPr="005A6065">
        <w:rPr>
          <w:rFonts w:ascii="Times New Roman" w:hAnsi="Times New Roman" w:cs="Times New Roman"/>
        </w:rPr>
        <w:t>Donini e i rappresentanti degli studenti Ma</w:t>
      </w:r>
      <w:r w:rsidR="008B3698" w:rsidRPr="005A6065">
        <w:rPr>
          <w:rFonts w:ascii="Times New Roman" w:hAnsi="Times New Roman" w:cs="Times New Roman"/>
        </w:rPr>
        <w:t>rr</w:t>
      </w:r>
      <w:r w:rsidRPr="005A6065">
        <w:rPr>
          <w:rFonts w:ascii="Times New Roman" w:hAnsi="Times New Roman" w:cs="Times New Roman"/>
        </w:rPr>
        <w:t>o e Lanzara.</w:t>
      </w:r>
    </w:p>
    <w:p w14:paraId="420AD94A" w14:textId="7C33EF4D" w:rsidR="00DA7ED2" w:rsidRPr="005A6065" w:rsidRDefault="00DA7ED2" w:rsidP="005A6065">
      <w:pPr>
        <w:jc w:val="both"/>
      </w:pPr>
      <w:r w:rsidRPr="005A6065">
        <w:rPr>
          <w:rFonts w:ascii="Times New Roman" w:hAnsi="Times New Roman" w:cs="Times New Roman"/>
        </w:rPr>
        <w:t>Assente giustificato il prof. De Dominicis.</w:t>
      </w:r>
    </w:p>
    <w:p w14:paraId="6882638E" w14:textId="3BB8705A" w:rsidR="00EA25CC" w:rsidRPr="005A6065" w:rsidRDefault="00DA7ED2" w:rsidP="005A6065">
      <w:pPr>
        <w:jc w:val="both"/>
        <w:rPr>
          <w:rFonts w:ascii="Times New Roman" w:hAnsi="Times New Roman" w:cs="Times New Roman"/>
          <w:b/>
          <w:bCs/>
        </w:rPr>
      </w:pPr>
      <w:r w:rsidRPr="005A6065">
        <w:rPr>
          <w:rFonts w:ascii="Times New Roman" w:hAnsi="Times New Roman" w:cs="Times New Roman"/>
          <w:b/>
          <w:bCs/>
        </w:rPr>
        <w:t>Comunicazioni del Presidente</w:t>
      </w:r>
    </w:p>
    <w:p w14:paraId="44E55A6A" w14:textId="6ACB832A" w:rsidR="00454A06" w:rsidRPr="005A6065" w:rsidRDefault="00DA7ED2" w:rsidP="005A6065">
      <w:pPr>
        <w:pStyle w:val="Paragrafoelenco"/>
        <w:numPr>
          <w:ilvl w:val="0"/>
          <w:numId w:val="2"/>
        </w:numPr>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Il Presidente esprime un ringraziamento alla Presidente uscente per l’importante lavoro svolto nel corso degli ultimi sei anni, sottolineando come il Corso di Studio si presenti in ottima salute. Tale condizione è confermata anche dai dati relativi alle immatricolazioni, che registrano un incremento di 16 iscritti al primo anno rispetto all’anno precedente, per un totale di 68 studenti</w:t>
      </w:r>
      <w:r w:rsidR="001108EC" w:rsidRPr="005A6065">
        <w:rPr>
          <w:rFonts w:ascii="Times New Roman" w:eastAsia="Times New Roman" w:hAnsi="Times New Roman" w:cs="Times New Roman"/>
          <w:sz w:val="24"/>
          <w:szCs w:val="24"/>
        </w:rPr>
        <w:t xml:space="preserve"> e un incremento percentuale di oltre il 30%.</w:t>
      </w:r>
    </w:p>
    <w:p w14:paraId="5A6995D2" w14:textId="027AAC12" w:rsidR="00B77C32" w:rsidRPr="005A6065" w:rsidRDefault="00DA7ED2" w:rsidP="005A6065">
      <w:pPr>
        <w:pStyle w:val="Paragrafoelenco"/>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Il Presidente ringrazia inoltre la Presidente uscente per la disponibilità, l’aiuto e il supporto forniti anche nei primi mesi della nuova presidenza.</w:t>
      </w:r>
      <w:r w:rsidR="00454A06" w:rsidRPr="005A6065">
        <w:rPr>
          <w:rFonts w:ascii="Times New Roman" w:eastAsia="Times New Roman" w:hAnsi="Times New Roman" w:cs="Times New Roman"/>
          <w:sz w:val="24"/>
          <w:szCs w:val="24"/>
        </w:rPr>
        <w:t xml:space="preserve"> </w:t>
      </w:r>
      <w:r w:rsidRPr="005A6065">
        <w:rPr>
          <w:rFonts w:ascii="Times New Roman" w:eastAsia="Times New Roman" w:hAnsi="Times New Roman" w:cs="Times New Roman"/>
          <w:sz w:val="24"/>
          <w:szCs w:val="24"/>
        </w:rPr>
        <w:t>Il Presidente auspica che il Corso di Studio possa continuare a migliorare e a crescere ulteriormente grazie al contributo, al supporto e al sostegno di tutti i componenti del Consiglio.</w:t>
      </w:r>
      <w:r w:rsidR="001108EC" w:rsidRPr="005A6065">
        <w:rPr>
          <w:rFonts w:ascii="Times New Roman" w:eastAsia="Times New Roman" w:hAnsi="Times New Roman" w:cs="Times New Roman"/>
          <w:sz w:val="24"/>
          <w:szCs w:val="24"/>
        </w:rPr>
        <w:t xml:space="preserve"> </w:t>
      </w:r>
      <w:r w:rsidRPr="005A6065">
        <w:rPr>
          <w:rFonts w:ascii="Times New Roman" w:eastAsia="Times New Roman" w:hAnsi="Times New Roman" w:cs="Times New Roman"/>
          <w:sz w:val="24"/>
          <w:szCs w:val="24"/>
        </w:rPr>
        <w:t>Infine, il Presidente dà il benvenuto alle nuove rappresentanti degli studenti, Antonella Marro ed Elisa Lanzara, ribadendo come il contributo della componente studentesca sia fondamentale per il mantenimento e il miglioramento della qualità del Corso di Studio.</w:t>
      </w:r>
    </w:p>
    <w:p w14:paraId="093BEC2D" w14:textId="77777777" w:rsidR="001108EC" w:rsidRPr="005A6065" w:rsidRDefault="001108EC" w:rsidP="005A6065">
      <w:pPr>
        <w:pStyle w:val="Paragrafoelenco"/>
        <w:spacing w:before="100" w:beforeAutospacing="1" w:after="100" w:afterAutospacing="1"/>
        <w:jc w:val="both"/>
        <w:rPr>
          <w:rFonts w:ascii="Times New Roman" w:eastAsia="Times New Roman" w:hAnsi="Times New Roman" w:cs="Times New Roman"/>
          <w:sz w:val="24"/>
          <w:szCs w:val="24"/>
        </w:rPr>
      </w:pPr>
    </w:p>
    <w:p w14:paraId="6E99F39E" w14:textId="77777777" w:rsidR="00EA6A80" w:rsidRPr="005A6065" w:rsidRDefault="00EA6A80" w:rsidP="005A6065">
      <w:pPr>
        <w:pStyle w:val="Paragrafoelenco"/>
        <w:numPr>
          <w:ilvl w:val="0"/>
          <w:numId w:val="2"/>
        </w:numPr>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Il Presidente informa il Consiglio che l’Open Day di Ateneo si svolgerà nei giorni 10 e 11 febbraio, per l’intera giornata, presso Santa Maria in Gradi, nelle sessioni mattutine.</w:t>
      </w:r>
    </w:p>
    <w:p w14:paraId="2323F727" w14:textId="77777777" w:rsidR="00EA6A80" w:rsidRPr="005A6065" w:rsidRDefault="00EA6A80" w:rsidP="005A6065">
      <w:pPr>
        <w:pStyle w:val="Paragrafoelenco"/>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lastRenderedPageBreak/>
        <w:t>Il programma prevede la presentazione del Corso di Studio, che si terrà congiuntamente ad altri corsi afferenti alla medesima area tematica, la presenza di banchetti dipartimentali e, nel pomeriggio, una visita al Dipartimento, con la partecipazione degli studenti a due laboratori.</w:t>
      </w:r>
    </w:p>
    <w:p w14:paraId="35CD454C" w14:textId="77777777" w:rsidR="00EA6A80" w:rsidRPr="005A6065" w:rsidRDefault="00EA6A80" w:rsidP="005A6065">
      <w:pPr>
        <w:pStyle w:val="Paragrafoelenco"/>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Il Presidente ringrazia i proff. Pireddu e Serafini per la disponibilità offerta e per la collaborazione nell’organizzazione delle attività.</w:t>
      </w:r>
    </w:p>
    <w:p w14:paraId="49A4C1C1" w14:textId="070A8ABB" w:rsidR="00454A06" w:rsidRPr="005A6065" w:rsidRDefault="00EA6A80" w:rsidP="005A6065">
      <w:pPr>
        <w:pStyle w:val="Paragrafoelenco"/>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Il Presidente sottolinea infine l’importanza strategica delle attività di orientamento, evidenziando come i buoni risultati in termini di iscrizioni registrati nell’anno in corso siano legati anche alla capillarità delle iniziative di orientamento e alla competenza dei tutor e dei collaboratori coinvolti.</w:t>
      </w:r>
    </w:p>
    <w:p w14:paraId="73FA84A7" w14:textId="7B5AF444" w:rsidR="00B77C32" w:rsidRPr="005A6065" w:rsidRDefault="008B3698" w:rsidP="005A6065">
      <w:pPr>
        <w:pStyle w:val="Paragrafoelenco"/>
        <w:spacing w:before="100" w:beforeAutospacing="1" w:after="100" w:afterAutospacing="1"/>
        <w:jc w:val="both"/>
        <w:rPr>
          <w:rFonts w:ascii="Times New Roman" w:hAnsi="Times New Roman" w:cs="Times New Roman"/>
          <w:sz w:val="24"/>
          <w:szCs w:val="24"/>
        </w:rPr>
      </w:pPr>
      <w:r w:rsidRPr="005A6065">
        <w:rPr>
          <w:rFonts w:ascii="Times New Roman" w:hAnsi="Times New Roman" w:cs="Times New Roman"/>
          <w:sz w:val="24"/>
          <w:szCs w:val="24"/>
        </w:rPr>
        <w:t>Il</w:t>
      </w:r>
      <w:r w:rsidR="00EA6A80" w:rsidRPr="005A6065">
        <w:rPr>
          <w:rFonts w:ascii="Times New Roman" w:hAnsi="Times New Roman" w:cs="Times New Roman"/>
          <w:sz w:val="24"/>
          <w:szCs w:val="24"/>
        </w:rPr>
        <w:t xml:space="preserve"> Presidente si dichiara inoltre </w:t>
      </w:r>
      <w:r w:rsidR="00EA6A80" w:rsidRPr="005A6065">
        <w:rPr>
          <w:rStyle w:val="Enfasigrassetto"/>
          <w:rFonts w:ascii="Times New Roman" w:hAnsi="Times New Roman" w:cs="Times New Roman"/>
          <w:b w:val="0"/>
          <w:bCs w:val="0"/>
          <w:sz w:val="24"/>
          <w:szCs w:val="24"/>
        </w:rPr>
        <w:t>fiducioso rispetto alle prospettive future delle attività di orientamento</w:t>
      </w:r>
      <w:r w:rsidR="00EA6A80" w:rsidRPr="005A6065">
        <w:rPr>
          <w:rFonts w:ascii="Times New Roman" w:hAnsi="Times New Roman" w:cs="Times New Roman"/>
          <w:sz w:val="24"/>
          <w:szCs w:val="24"/>
        </w:rPr>
        <w:t xml:space="preserve">, anche alla luce della nomina di </w:t>
      </w:r>
      <w:r w:rsidR="00EA6A80" w:rsidRPr="005A6065">
        <w:rPr>
          <w:rStyle w:val="Enfasigrassetto"/>
          <w:rFonts w:ascii="Times New Roman" w:hAnsi="Times New Roman" w:cs="Times New Roman"/>
          <w:b w:val="0"/>
          <w:bCs w:val="0"/>
          <w:sz w:val="24"/>
          <w:szCs w:val="24"/>
        </w:rPr>
        <w:t>Francesca De Caprio</w:t>
      </w:r>
      <w:r w:rsidR="00EA6A80" w:rsidRPr="005A6065">
        <w:rPr>
          <w:rFonts w:ascii="Times New Roman" w:hAnsi="Times New Roman" w:cs="Times New Roman"/>
          <w:sz w:val="24"/>
          <w:szCs w:val="24"/>
        </w:rPr>
        <w:t xml:space="preserve"> quale nuova </w:t>
      </w:r>
      <w:r w:rsidR="00EA6A80" w:rsidRPr="005A6065">
        <w:rPr>
          <w:rStyle w:val="Enfasigrassetto"/>
          <w:rFonts w:ascii="Times New Roman" w:hAnsi="Times New Roman" w:cs="Times New Roman"/>
          <w:b w:val="0"/>
          <w:bCs w:val="0"/>
          <w:sz w:val="24"/>
          <w:szCs w:val="24"/>
        </w:rPr>
        <w:t>referente di Dipartimento per l’orientamento</w:t>
      </w:r>
      <w:r w:rsidR="00EA6A80" w:rsidRPr="005A6065">
        <w:rPr>
          <w:rFonts w:ascii="Times New Roman" w:hAnsi="Times New Roman" w:cs="Times New Roman"/>
          <w:sz w:val="24"/>
          <w:szCs w:val="24"/>
        </w:rPr>
        <w:t xml:space="preserve">. Segnala infine che è </w:t>
      </w:r>
      <w:r w:rsidR="00EA6A80" w:rsidRPr="005A6065">
        <w:rPr>
          <w:rStyle w:val="Enfasigrassetto"/>
          <w:rFonts w:ascii="Times New Roman" w:hAnsi="Times New Roman" w:cs="Times New Roman"/>
          <w:b w:val="0"/>
          <w:bCs w:val="0"/>
          <w:sz w:val="24"/>
          <w:szCs w:val="24"/>
        </w:rPr>
        <w:t>recentemente uscito un bando per un nuovo tutor di filiera</w:t>
      </w:r>
      <w:r w:rsidR="00EA6A80" w:rsidRPr="005A6065">
        <w:rPr>
          <w:rFonts w:ascii="Times New Roman" w:hAnsi="Times New Roman" w:cs="Times New Roman"/>
          <w:sz w:val="24"/>
          <w:szCs w:val="24"/>
        </w:rPr>
        <w:t>, che contribuirà a rafforzare ulteriormente le attività di orientamento e supporto agli studenti.</w:t>
      </w:r>
    </w:p>
    <w:p w14:paraId="27B9562D" w14:textId="77777777" w:rsidR="00EA6A80" w:rsidRPr="005A6065" w:rsidRDefault="00EA6A80" w:rsidP="005A6065">
      <w:pPr>
        <w:pStyle w:val="Paragrafoelenco"/>
        <w:spacing w:before="100" w:beforeAutospacing="1" w:after="100" w:afterAutospacing="1"/>
        <w:jc w:val="both"/>
        <w:rPr>
          <w:rFonts w:ascii="Times New Roman" w:hAnsi="Times New Roman" w:cs="Times New Roman"/>
          <w:sz w:val="24"/>
          <w:szCs w:val="24"/>
        </w:rPr>
      </w:pPr>
    </w:p>
    <w:p w14:paraId="4D32F1CB" w14:textId="77777777" w:rsidR="00EA6A80" w:rsidRPr="005A6065" w:rsidRDefault="00EA6A80" w:rsidP="005A6065">
      <w:pPr>
        <w:pStyle w:val="Paragrafoelenco"/>
        <w:numPr>
          <w:ilvl w:val="0"/>
          <w:numId w:val="2"/>
        </w:numPr>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Le rappresentanti degli studenti del Corso di Studio L10 segnalano di aver richiesto ad alcuni membri del CCS, e in particolare al Presidente, informazioni in merito alla rappresentanza studentesca in Consiglio di Dipartimento, in quanto, allo stato attuale, non erano state informate sulle relative procedure di elezione.</w:t>
      </w:r>
    </w:p>
    <w:p w14:paraId="01BF5D67" w14:textId="77777777" w:rsidR="001108EC" w:rsidRPr="005A6065" w:rsidRDefault="00EA6A80" w:rsidP="005A6065">
      <w:pPr>
        <w:pStyle w:val="Paragrafoelenco"/>
        <w:spacing w:before="100" w:beforeAutospacing="1" w:after="100" w:afterAutospacing="1"/>
        <w:jc w:val="both"/>
        <w:rPr>
          <w:rFonts w:ascii="Times New Roman" w:eastAsia="Times New Roman" w:hAnsi="Times New Roman" w:cs="Times New Roman"/>
          <w:sz w:val="24"/>
          <w:szCs w:val="24"/>
        </w:rPr>
      </w:pPr>
      <w:r w:rsidRPr="005A6065">
        <w:rPr>
          <w:rFonts w:ascii="Times New Roman" w:eastAsia="Times New Roman" w:hAnsi="Times New Roman" w:cs="Times New Roman"/>
          <w:sz w:val="24"/>
          <w:szCs w:val="24"/>
        </w:rPr>
        <w:t>Il Presidente riferisce che, secondo le informazioni disponibili, le elezioni dei rappresentanti degli</w:t>
      </w:r>
      <w:r w:rsidRPr="005A6065">
        <w:rPr>
          <w:rFonts w:ascii="Times New Roman" w:eastAsia="Times New Roman" w:hAnsi="Times New Roman" w:cs="Times New Roman"/>
          <w:b/>
          <w:bCs/>
          <w:sz w:val="24"/>
          <w:szCs w:val="24"/>
        </w:rPr>
        <w:t xml:space="preserve"> </w:t>
      </w:r>
      <w:r w:rsidRPr="005A6065">
        <w:rPr>
          <w:rFonts w:ascii="Times New Roman" w:eastAsia="Times New Roman" w:hAnsi="Times New Roman" w:cs="Times New Roman"/>
          <w:sz w:val="24"/>
          <w:szCs w:val="24"/>
        </w:rPr>
        <w:t>studenti in Consiglio di Dipartimento (pari a tre studenti per l’intero Dipartimento) sono previste entro i prossimi dieci giorni e, in ogni caso, in tempo utile per la partecipazione al prossimo Consiglio di Dipartimento, convocato per il 12 febbraio.</w:t>
      </w:r>
    </w:p>
    <w:p w14:paraId="7492854C" w14:textId="06B5A674" w:rsidR="008B3698" w:rsidRPr="005A6065" w:rsidRDefault="008B3698" w:rsidP="005A6065">
      <w:pPr>
        <w:pStyle w:val="Paragrafoelenco"/>
        <w:spacing w:before="100" w:beforeAutospacing="1" w:after="100" w:afterAutospacing="1"/>
        <w:jc w:val="both"/>
        <w:rPr>
          <w:rFonts w:ascii="Times New Roman" w:eastAsia="Times New Roman" w:hAnsi="Times New Roman" w:cs="Times New Roman"/>
          <w:sz w:val="24"/>
          <w:szCs w:val="24"/>
        </w:rPr>
      </w:pPr>
      <w:r w:rsidRPr="005A6065">
        <w:rPr>
          <w:rFonts w:ascii="Times New Roman" w:hAnsi="Times New Roman" w:cs="Times New Roman"/>
          <w:sz w:val="24"/>
          <w:szCs w:val="24"/>
        </w:rPr>
        <w:t>Il prof. Pifferi chiede che le questioni inerenti all’Open Day vengano condivise preventivamente con l’intero Consiglio di Corso di Studio.</w:t>
      </w:r>
    </w:p>
    <w:p w14:paraId="131BC6AD" w14:textId="0AD04FD0" w:rsidR="00EA6A80" w:rsidRPr="005A6065" w:rsidRDefault="00EA6A80" w:rsidP="005A6065">
      <w:pPr>
        <w:jc w:val="both"/>
        <w:rPr>
          <w:rFonts w:ascii="Times New Roman" w:hAnsi="Times New Roman" w:cs="Times New Roman"/>
          <w:b/>
          <w:bCs/>
          <w:color w:val="222222"/>
          <w:shd w:val="clear" w:color="auto" w:fill="FFFFFF"/>
        </w:rPr>
      </w:pPr>
      <w:r w:rsidRPr="005A6065">
        <w:rPr>
          <w:rFonts w:ascii="Times New Roman" w:hAnsi="Times New Roman" w:cs="Times New Roman"/>
          <w:b/>
          <w:bCs/>
          <w:color w:val="222222"/>
          <w:shd w:val="clear" w:color="auto" w:fill="FFFFFF"/>
        </w:rPr>
        <w:t>Discussione della Relazione CPDS 2025 e della Relazione Annuale del Nucleo di Valutazione 2025</w:t>
      </w:r>
    </w:p>
    <w:p w14:paraId="105D3777" w14:textId="07501588" w:rsidR="00922D7A" w:rsidRPr="005A6065" w:rsidRDefault="00BE3E84" w:rsidP="005A6065">
      <w:pPr>
        <w:spacing w:before="100" w:beforeAutospacing="1" w:after="100" w:afterAutospacing="1"/>
        <w:ind w:right="0"/>
        <w:jc w:val="both"/>
        <w:rPr>
          <w:rFonts w:ascii="Times New Roman" w:eastAsia="Times New Roman" w:hAnsi="Times New Roman" w:cs="Times New Roman"/>
        </w:rPr>
      </w:pPr>
      <w:r w:rsidRPr="005A6065">
        <w:rPr>
          <w:rFonts w:ascii="Times New Roman" w:eastAsia="Times New Roman" w:hAnsi="Times New Roman" w:cs="Times New Roman"/>
        </w:rPr>
        <w:t xml:space="preserve">Il Presidente precisa che il presente CCS è stato convocato in tempi ravvicinati successivamente alla pausa natalizia in quanto, in data 18 dicembre 2025, è pervenuta al Corso di Studio la richiesta </w:t>
      </w:r>
      <w:proofErr w:type="gramStart"/>
      <w:r w:rsidR="00917707" w:rsidRPr="005A6065">
        <w:rPr>
          <w:rFonts w:ascii="Times New Roman" w:eastAsia="Times New Roman" w:hAnsi="Times New Roman" w:cs="Times New Roman"/>
        </w:rPr>
        <w:t>del  presidio</w:t>
      </w:r>
      <w:proofErr w:type="gramEnd"/>
      <w:r w:rsidR="00917707" w:rsidRPr="005A6065">
        <w:rPr>
          <w:rFonts w:ascii="Times New Roman" w:eastAsia="Times New Roman" w:hAnsi="Times New Roman" w:cs="Times New Roman"/>
        </w:rPr>
        <w:t xml:space="preserve"> di qualità di </w:t>
      </w:r>
      <w:r w:rsidRPr="005A6065">
        <w:rPr>
          <w:rFonts w:ascii="Times New Roman" w:eastAsia="Times New Roman" w:hAnsi="Times New Roman" w:cs="Times New Roman"/>
        </w:rPr>
        <w:t>verifica dell’avvenuta discussione in CCS della Relazione CPDS 2025 e della Relazione Annuale del Nucleo di Valutazione 2025.</w:t>
      </w:r>
      <w:r w:rsidR="001108EC" w:rsidRPr="005A6065">
        <w:rPr>
          <w:rFonts w:ascii="Times New Roman" w:eastAsia="Times New Roman" w:hAnsi="Times New Roman" w:cs="Times New Roman"/>
        </w:rPr>
        <w:t xml:space="preserve"> Il Presidente ricorda che l</w:t>
      </w:r>
      <w:r w:rsidR="00D15758" w:rsidRPr="005A6065">
        <w:rPr>
          <w:rFonts w:ascii="Times New Roman" w:eastAsia="Times New Roman" w:hAnsi="Times New Roman" w:cs="Times New Roman"/>
        </w:rPr>
        <w:t xml:space="preserve">a Relazione è strutturata in una prima parte che, a partire dagli indicatori, classifica i </w:t>
      </w:r>
      <w:proofErr w:type="spellStart"/>
      <w:r w:rsidR="00D15758" w:rsidRPr="005A6065">
        <w:rPr>
          <w:rFonts w:ascii="Times New Roman" w:eastAsia="Times New Roman" w:hAnsi="Times New Roman" w:cs="Times New Roman"/>
        </w:rPr>
        <w:t>CdS</w:t>
      </w:r>
      <w:proofErr w:type="spellEnd"/>
      <w:r w:rsidR="00D15758" w:rsidRPr="005A6065">
        <w:rPr>
          <w:rFonts w:ascii="Times New Roman" w:eastAsia="Times New Roman" w:hAnsi="Times New Roman" w:cs="Times New Roman"/>
        </w:rPr>
        <w:t xml:space="preserve"> in base alla presenza di criticità elevate, moderate o parziali, ovvero di performance particolarmente positive</w:t>
      </w:r>
      <w:r w:rsidR="001108EC" w:rsidRPr="005A6065">
        <w:rPr>
          <w:rFonts w:ascii="Times New Roman" w:eastAsia="Times New Roman" w:hAnsi="Times New Roman" w:cs="Times New Roman"/>
        </w:rPr>
        <w:t>.</w:t>
      </w:r>
      <w:r w:rsidR="00D15758" w:rsidRPr="005A6065">
        <w:rPr>
          <w:rFonts w:ascii="Times New Roman" w:eastAsia="Times New Roman" w:hAnsi="Times New Roman" w:cs="Times New Roman"/>
        </w:rPr>
        <w:t xml:space="preserve"> </w:t>
      </w:r>
      <w:r w:rsidR="001108EC" w:rsidRPr="005A6065">
        <w:rPr>
          <w:rFonts w:ascii="Times New Roman" w:eastAsia="Times New Roman" w:hAnsi="Times New Roman" w:cs="Times New Roman"/>
        </w:rPr>
        <w:t>S</w:t>
      </w:r>
      <w:r w:rsidR="00D15758" w:rsidRPr="005A6065">
        <w:rPr>
          <w:rFonts w:ascii="Times New Roman" w:eastAsia="Times New Roman" w:hAnsi="Times New Roman" w:cs="Times New Roman"/>
        </w:rPr>
        <w:t xml:space="preserve">egue poi un’analisi più approfondita di alcuni </w:t>
      </w:r>
      <w:proofErr w:type="spellStart"/>
      <w:r w:rsidR="00D15758" w:rsidRPr="005A6065">
        <w:rPr>
          <w:rFonts w:ascii="Times New Roman" w:eastAsia="Times New Roman" w:hAnsi="Times New Roman" w:cs="Times New Roman"/>
        </w:rPr>
        <w:t>CdS</w:t>
      </w:r>
      <w:proofErr w:type="spellEnd"/>
      <w:r w:rsidR="00D15758" w:rsidRPr="005A6065">
        <w:rPr>
          <w:rFonts w:ascii="Times New Roman" w:eastAsia="Times New Roman" w:hAnsi="Times New Roman" w:cs="Times New Roman"/>
        </w:rPr>
        <w:t xml:space="preserve"> che presentano </w:t>
      </w:r>
      <w:proofErr w:type="gramStart"/>
      <w:r w:rsidR="00D15758" w:rsidRPr="005A6065">
        <w:rPr>
          <w:rFonts w:ascii="Times New Roman" w:eastAsia="Times New Roman" w:hAnsi="Times New Roman" w:cs="Times New Roman"/>
        </w:rPr>
        <w:t>trend significativamente positivi o negativi</w:t>
      </w:r>
      <w:proofErr w:type="gramEnd"/>
      <w:r w:rsidR="00F3103B" w:rsidRPr="005A6065">
        <w:rPr>
          <w:rFonts w:ascii="Times New Roman" w:eastAsia="Times New Roman" w:hAnsi="Times New Roman" w:cs="Times New Roman"/>
        </w:rPr>
        <w:t xml:space="preserve"> rispetto ai </w:t>
      </w:r>
      <w:r w:rsidR="00D15758" w:rsidRPr="005A6065">
        <w:rPr>
          <w:rFonts w:ascii="Times New Roman" w:eastAsia="Times New Roman" w:hAnsi="Times New Roman" w:cs="Times New Roman"/>
        </w:rPr>
        <w:t xml:space="preserve">valori di riferimento a livello di Area </w:t>
      </w:r>
      <w:r w:rsidR="00D15758" w:rsidRPr="005A6065">
        <w:rPr>
          <w:rFonts w:ascii="Times New Roman" w:eastAsia="Times New Roman" w:hAnsi="Times New Roman" w:cs="Times New Roman"/>
        </w:rPr>
        <w:lastRenderedPageBreak/>
        <w:t>geografica e Nazionale</w:t>
      </w:r>
      <w:r w:rsidR="00F3103B" w:rsidRPr="005A6065">
        <w:rPr>
          <w:rFonts w:ascii="Times New Roman" w:eastAsia="Times New Roman" w:hAnsi="Times New Roman" w:cs="Times New Roman"/>
        </w:rPr>
        <w:t xml:space="preserve"> con un discrimine di + / - 20%. Il Presidente evidenzia che L10 </w:t>
      </w:r>
      <w:r w:rsidR="00922D7A" w:rsidRPr="005A6065">
        <w:rPr>
          <w:rFonts w:ascii="Times New Roman" w:eastAsia="Times New Roman" w:hAnsi="Times New Roman" w:cs="Times New Roman"/>
        </w:rPr>
        <w:t xml:space="preserve">non </w:t>
      </w:r>
      <w:r w:rsidR="00F3103B" w:rsidRPr="005A6065">
        <w:rPr>
          <w:rFonts w:ascii="Times New Roman" w:eastAsia="Times New Roman" w:hAnsi="Times New Roman" w:cs="Times New Roman"/>
        </w:rPr>
        <w:t xml:space="preserve">è </w:t>
      </w:r>
      <w:r w:rsidR="00922D7A" w:rsidRPr="005A6065">
        <w:rPr>
          <w:rFonts w:ascii="Times New Roman" w:eastAsia="Times New Roman" w:hAnsi="Times New Roman" w:cs="Times New Roman"/>
        </w:rPr>
        <w:t>considerat</w:t>
      </w:r>
      <w:r w:rsidR="00F3103B" w:rsidRPr="005A6065">
        <w:rPr>
          <w:rFonts w:ascii="Times New Roman" w:eastAsia="Times New Roman" w:hAnsi="Times New Roman" w:cs="Times New Roman"/>
        </w:rPr>
        <w:t>o</w:t>
      </w:r>
      <w:r w:rsidR="00922D7A" w:rsidRPr="005A6065">
        <w:rPr>
          <w:rFonts w:ascii="Times New Roman" w:eastAsia="Times New Roman" w:hAnsi="Times New Roman" w:cs="Times New Roman"/>
        </w:rPr>
        <w:t xml:space="preserve"> e questo da un lato è un aspetto neutro</w:t>
      </w:r>
      <w:r w:rsidR="00F3103B" w:rsidRPr="005A6065">
        <w:rPr>
          <w:rFonts w:ascii="Times New Roman" w:eastAsia="Times New Roman" w:hAnsi="Times New Roman" w:cs="Times New Roman"/>
        </w:rPr>
        <w:t>,</w:t>
      </w:r>
      <w:r w:rsidR="00922D7A" w:rsidRPr="005A6065">
        <w:rPr>
          <w:rFonts w:ascii="Times New Roman" w:eastAsia="Times New Roman" w:hAnsi="Times New Roman" w:cs="Times New Roman"/>
        </w:rPr>
        <w:t xml:space="preserve"> dall’altro stupisce che altri</w:t>
      </w:r>
      <w:r w:rsidR="00F3103B" w:rsidRPr="005A6065">
        <w:rPr>
          <w:rFonts w:ascii="Times New Roman" w:eastAsia="Times New Roman" w:hAnsi="Times New Roman" w:cs="Times New Roman"/>
        </w:rPr>
        <w:t xml:space="preserve"> CCS</w:t>
      </w:r>
      <w:r w:rsidR="00922D7A" w:rsidRPr="005A6065">
        <w:rPr>
          <w:rFonts w:ascii="Times New Roman" w:eastAsia="Times New Roman" w:hAnsi="Times New Roman" w:cs="Times New Roman"/>
        </w:rPr>
        <w:t xml:space="preserve"> siano citati anche con </w:t>
      </w:r>
      <w:proofErr w:type="spellStart"/>
      <w:r w:rsidR="00922D7A" w:rsidRPr="005A6065">
        <w:rPr>
          <w:rFonts w:ascii="Times New Roman" w:eastAsia="Times New Roman" w:hAnsi="Times New Roman" w:cs="Times New Roman"/>
        </w:rPr>
        <w:t>perfomance</w:t>
      </w:r>
      <w:proofErr w:type="spellEnd"/>
      <w:r w:rsidR="00922D7A" w:rsidRPr="005A6065">
        <w:rPr>
          <w:rFonts w:ascii="Times New Roman" w:eastAsia="Times New Roman" w:hAnsi="Times New Roman" w:cs="Times New Roman"/>
        </w:rPr>
        <w:t xml:space="preserve"> inferiori alle 0,20 (quindi anche con uno 0,10) </w:t>
      </w:r>
      <w:r w:rsidR="00F3103B" w:rsidRPr="005A6065">
        <w:rPr>
          <w:rFonts w:ascii="Times New Roman" w:eastAsia="Times New Roman" w:hAnsi="Times New Roman" w:cs="Times New Roman"/>
        </w:rPr>
        <w:t xml:space="preserve">come avviene per L10 in almeno due casi: </w:t>
      </w:r>
      <w:r w:rsidR="00922D7A" w:rsidRPr="005A6065">
        <w:rPr>
          <w:rFonts w:ascii="Times New Roman" w:eastAsia="Times New Roman" w:hAnsi="Times New Roman" w:cs="Times New Roman"/>
        </w:rPr>
        <w:t>“</w:t>
      </w:r>
      <w:r w:rsidR="00922D7A" w:rsidRPr="005A6065">
        <w:rPr>
          <w:rFonts w:ascii="Times New Roman" w:eastAsia="Times New Roman" w:hAnsi="Times New Roman" w:cs="Times New Roman"/>
          <w:color w:val="000000"/>
        </w:rPr>
        <w:t>Percentuale di studenti che proseguono al II anno nello stesso corso di studio avendo acquisito almeno 2/3 dei CFU previsti al I anno”</w:t>
      </w:r>
      <w:r w:rsidR="00F3103B" w:rsidRPr="005A6065">
        <w:rPr>
          <w:rFonts w:ascii="Times New Roman" w:eastAsia="Times New Roman" w:hAnsi="Times New Roman" w:cs="Times New Roman"/>
          <w:color w:val="000000"/>
        </w:rPr>
        <w:t xml:space="preserve"> e</w:t>
      </w:r>
      <w:r w:rsidR="00922D7A" w:rsidRPr="005A6065">
        <w:rPr>
          <w:rFonts w:ascii="Times New Roman" w:eastAsia="Times New Roman" w:hAnsi="Times New Roman" w:cs="Times New Roman"/>
          <w:color w:val="000000"/>
        </w:rPr>
        <w:t xml:space="preserve"> “Ore di docenza erogata da docenti assunti a tempo indeterminato sul totale delle ore di docenza erogata”</w:t>
      </w:r>
      <w:r w:rsidR="00F3103B" w:rsidRPr="005A6065">
        <w:rPr>
          <w:rFonts w:ascii="Times New Roman" w:eastAsia="Times New Roman" w:hAnsi="Times New Roman" w:cs="Times New Roman"/>
          <w:color w:val="000000"/>
        </w:rPr>
        <w:t>.</w:t>
      </w:r>
      <w:r w:rsidR="00922D7A" w:rsidRPr="005A6065">
        <w:rPr>
          <w:rFonts w:ascii="Times New Roman" w:eastAsia="Times New Roman" w:hAnsi="Times New Roman" w:cs="Times New Roman"/>
          <w:color w:val="000000"/>
        </w:rPr>
        <w:t xml:space="preserve"> </w:t>
      </w:r>
    </w:p>
    <w:p w14:paraId="6450F59B" w14:textId="20280B6B" w:rsidR="008B3698" w:rsidRPr="005A6065" w:rsidRDefault="00D15758" w:rsidP="005A6065">
      <w:pPr>
        <w:spacing w:before="100" w:beforeAutospacing="1" w:after="100" w:afterAutospacing="1"/>
        <w:ind w:right="0"/>
        <w:jc w:val="both"/>
        <w:rPr>
          <w:rFonts w:ascii="Times New Roman" w:eastAsia="Times New Roman" w:hAnsi="Times New Roman" w:cs="Times New Roman"/>
        </w:rPr>
      </w:pPr>
      <w:r w:rsidRPr="005A6065">
        <w:rPr>
          <w:rFonts w:ascii="Times New Roman" w:eastAsia="Times New Roman" w:hAnsi="Times New Roman" w:cs="Times New Roman"/>
        </w:rPr>
        <w:t xml:space="preserve">Per quanto riguarda il Corso di Studio L10, nel complesso documento del </w:t>
      </w:r>
      <w:proofErr w:type="spellStart"/>
      <w:r w:rsidRPr="005A6065">
        <w:rPr>
          <w:rFonts w:ascii="Times New Roman" w:eastAsia="Times New Roman" w:hAnsi="Times New Roman" w:cs="Times New Roman"/>
        </w:rPr>
        <w:t>NdV</w:t>
      </w:r>
      <w:proofErr w:type="spellEnd"/>
      <w:r w:rsidRPr="005A6065">
        <w:rPr>
          <w:rFonts w:ascii="Times New Roman" w:eastAsia="Times New Roman" w:hAnsi="Times New Roman" w:cs="Times New Roman"/>
        </w:rPr>
        <w:t xml:space="preserve"> si rileva una presenza limitata a tre sole citazioni</w:t>
      </w:r>
      <w:r w:rsidR="00922D7A" w:rsidRPr="005A6065">
        <w:rPr>
          <w:rFonts w:ascii="Times New Roman" w:eastAsia="Times New Roman" w:hAnsi="Times New Roman" w:cs="Times New Roman"/>
        </w:rPr>
        <w:t xml:space="preserve"> e si fa riferimento alla paritetica</w:t>
      </w:r>
      <w:r w:rsidRPr="005A6065">
        <w:rPr>
          <w:rFonts w:ascii="Times New Roman" w:eastAsia="Times New Roman" w:hAnsi="Times New Roman" w:cs="Times New Roman"/>
        </w:rPr>
        <w:t xml:space="preserve">. In particolare, a pagina 53 il </w:t>
      </w:r>
      <w:proofErr w:type="spellStart"/>
      <w:r w:rsidRPr="005A6065">
        <w:rPr>
          <w:rFonts w:ascii="Times New Roman" w:eastAsia="Times New Roman" w:hAnsi="Times New Roman" w:cs="Times New Roman"/>
        </w:rPr>
        <w:t>CdS</w:t>
      </w:r>
      <w:proofErr w:type="spellEnd"/>
      <w:r w:rsidRPr="005A6065">
        <w:rPr>
          <w:rFonts w:ascii="Times New Roman" w:eastAsia="Times New Roman" w:hAnsi="Times New Roman" w:cs="Times New Roman"/>
        </w:rPr>
        <w:t xml:space="preserve"> è menzionato in relazione al tema dell’attrattività e delle immatricolazioni</w:t>
      </w:r>
      <w:r w:rsidR="00F3103B" w:rsidRPr="005A6065">
        <w:rPr>
          <w:rFonts w:ascii="Times New Roman" w:eastAsia="Times New Roman" w:hAnsi="Times New Roman" w:cs="Times New Roman"/>
        </w:rPr>
        <w:t>;</w:t>
      </w:r>
      <w:r w:rsidRPr="005A6065">
        <w:rPr>
          <w:rFonts w:ascii="Times New Roman" w:eastAsia="Times New Roman" w:hAnsi="Times New Roman" w:cs="Times New Roman"/>
        </w:rPr>
        <w:t xml:space="preserve"> </w:t>
      </w:r>
      <w:r w:rsidR="00F3103B" w:rsidRPr="005A6065">
        <w:rPr>
          <w:rFonts w:ascii="Times New Roman" w:eastAsia="Times New Roman" w:hAnsi="Times New Roman" w:cs="Times New Roman"/>
        </w:rPr>
        <w:t>n</w:t>
      </w:r>
      <w:r w:rsidRPr="005A6065">
        <w:rPr>
          <w:rFonts w:ascii="Times New Roman" w:eastAsia="Times New Roman" w:hAnsi="Times New Roman" w:cs="Times New Roman"/>
        </w:rPr>
        <w:t xml:space="preserve">ella stessa pagina viene inoltre richiamata una criticità relativa al carico didattico e alle modalità di verifica, segnalate come talvolta elevate o disomogenee. A pagina 54, infine, il </w:t>
      </w:r>
      <w:proofErr w:type="spellStart"/>
      <w:r w:rsidRPr="005A6065">
        <w:rPr>
          <w:rFonts w:ascii="Times New Roman" w:eastAsia="Times New Roman" w:hAnsi="Times New Roman" w:cs="Times New Roman"/>
        </w:rPr>
        <w:t>CdS</w:t>
      </w:r>
      <w:proofErr w:type="spellEnd"/>
      <w:r w:rsidRPr="005A6065">
        <w:rPr>
          <w:rFonts w:ascii="Times New Roman" w:eastAsia="Times New Roman" w:hAnsi="Times New Roman" w:cs="Times New Roman"/>
        </w:rPr>
        <w:t xml:space="preserve"> L10 viene descritto come caratterizzato da un’alta soddisfazione degli studenti, pur in presenza di criticità legate al carico didattico, all’attrattività extraregionale e alla stabilità del corpo docente.</w:t>
      </w:r>
      <w:r w:rsidR="00F3103B" w:rsidRPr="005A6065">
        <w:rPr>
          <w:rFonts w:ascii="Times New Roman" w:eastAsia="Times New Roman" w:hAnsi="Times New Roman" w:cs="Times New Roman"/>
        </w:rPr>
        <w:t xml:space="preserve"> Inizia la discussione: i</w:t>
      </w:r>
      <w:r w:rsidR="008B3698" w:rsidRPr="005A6065">
        <w:rPr>
          <w:rFonts w:ascii="Times New Roman" w:eastAsia="Times New Roman" w:hAnsi="Times New Roman" w:cs="Times New Roman"/>
        </w:rPr>
        <w:t xml:space="preserve">nterviene la prof.ssa Filippone, che concorda con quanto affermato dal prof. Casini. Mirando a evidenziare le criticità rilevanti e i rendimenti molto positivi sulla base di 13 indicatori, l’analisi del </w:t>
      </w:r>
      <w:proofErr w:type="spellStart"/>
      <w:r w:rsidR="008B3698" w:rsidRPr="005A6065">
        <w:rPr>
          <w:rFonts w:ascii="Times New Roman" w:eastAsia="Times New Roman" w:hAnsi="Times New Roman" w:cs="Times New Roman"/>
        </w:rPr>
        <w:t>NdV</w:t>
      </w:r>
      <w:proofErr w:type="spellEnd"/>
      <w:r w:rsidR="008B3698" w:rsidRPr="005A6065">
        <w:rPr>
          <w:rFonts w:ascii="Times New Roman" w:eastAsia="Times New Roman" w:hAnsi="Times New Roman" w:cs="Times New Roman"/>
        </w:rPr>
        <w:t xml:space="preserve"> non cita mai il corso L-10, e questo fatto, come è già stato detto, sarebbe di per sé consolante e dimostrerebbe che le azioni intraprese dal Consiglio di corso sono state (almeno parzialmente) efficaci. Siamo invitati, quindi a proseguire sulle linee già delineate, rafforzandole e aggiustandole in base a verifiche progressive sui dati. Una riflessione più approfondita, però, richiederebbe una visione dei valori dei 13 indicatori per L-10, per verificare comunque la direzione (positiva o negativa) </w:t>
      </w:r>
      <w:proofErr w:type="gramStart"/>
      <w:r w:rsidR="008B3698" w:rsidRPr="005A6065">
        <w:rPr>
          <w:rFonts w:ascii="Times New Roman" w:eastAsia="Times New Roman" w:hAnsi="Times New Roman" w:cs="Times New Roman"/>
        </w:rPr>
        <w:t>del trend</w:t>
      </w:r>
      <w:proofErr w:type="gramEnd"/>
      <w:r w:rsidR="008B3698" w:rsidRPr="005A6065">
        <w:rPr>
          <w:rFonts w:ascii="Times New Roman" w:eastAsia="Times New Roman" w:hAnsi="Times New Roman" w:cs="Times New Roman"/>
        </w:rPr>
        <w:t xml:space="preserve">. L-10 raggiunge una performance discreta, ad esempio, nell’indicatore IC16bis (Percentuale di studenti che proseguono al II anno avendo acquisito almeno 2/3 dei CFU previsti al I anno), che rappresenta la criticità maggiore in Ateneo. La prof.ssa Filippone si dichiara, invece, molto preoccupata per </w:t>
      </w:r>
      <w:proofErr w:type="gramStart"/>
      <w:r w:rsidR="008B3698" w:rsidRPr="005A6065">
        <w:rPr>
          <w:rFonts w:ascii="Times New Roman" w:eastAsia="Times New Roman" w:hAnsi="Times New Roman" w:cs="Times New Roman"/>
        </w:rPr>
        <w:t>il trend negativo registrato</w:t>
      </w:r>
      <w:proofErr w:type="gramEnd"/>
      <w:r w:rsidR="008B3698" w:rsidRPr="005A6065">
        <w:rPr>
          <w:rFonts w:ascii="Times New Roman" w:eastAsia="Times New Roman" w:hAnsi="Times New Roman" w:cs="Times New Roman"/>
        </w:rPr>
        <w:t xml:space="preserve"> dall’indicatore IC19 (</w:t>
      </w:r>
      <w:r w:rsidR="008B3698" w:rsidRPr="005A6065">
        <w:rPr>
          <w:rFonts w:ascii="Times New Roman" w:eastAsia="Times New Roman" w:hAnsi="Times New Roman" w:cs="Times New Roman"/>
          <w:color w:val="000000"/>
        </w:rPr>
        <w:t>Ore di docenza erogata da docenti assunti a tempo indeterminato sul totale delle ore di docenza erogata)</w:t>
      </w:r>
      <w:r w:rsidR="008B3698" w:rsidRPr="005A6065">
        <w:rPr>
          <w:rFonts w:ascii="Times New Roman" w:eastAsia="Times New Roman" w:hAnsi="Times New Roman" w:cs="Times New Roman"/>
        </w:rPr>
        <w:t xml:space="preserve"> </w:t>
      </w:r>
      <w:r w:rsidR="008B3698" w:rsidRPr="005A6065">
        <w:rPr>
          <w:rFonts w:ascii="Times New Roman" w:eastAsia="Times New Roman" w:hAnsi="Times New Roman" w:cs="Times New Roman"/>
          <w:color w:val="000000"/>
        </w:rPr>
        <w:t xml:space="preserve">che si è mantenuto ai livelli regionali e nazionali nel 2023, ma è peggiorato nettamente nel 2024. Questa criticità, già ampiamente evidenziata dal prof. Viviani, nella seduta del </w:t>
      </w:r>
      <w:proofErr w:type="spellStart"/>
      <w:r w:rsidR="008B3698" w:rsidRPr="005A6065">
        <w:rPr>
          <w:rFonts w:ascii="Times New Roman" w:eastAsia="Times New Roman" w:hAnsi="Times New Roman" w:cs="Times New Roman"/>
          <w:color w:val="000000"/>
        </w:rPr>
        <w:t>CdD</w:t>
      </w:r>
      <w:proofErr w:type="spellEnd"/>
      <w:r w:rsidR="008B3698" w:rsidRPr="005A6065">
        <w:rPr>
          <w:rFonts w:ascii="Times New Roman" w:eastAsia="Times New Roman" w:hAnsi="Times New Roman" w:cs="Times New Roman"/>
          <w:color w:val="000000"/>
        </w:rPr>
        <w:t xml:space="preserve"> DISUCOM del 30 settembre 2025 (presentazione della relazione 2025 della CPDS), è destinata a peggiorare con i pensionamenti previsti per il novembre 2026. I prossimi pensionamenti, tuttavia, incideranno ancora più negativamente su un indicatore che non è stato preso in considerazione in questo contesto, e cioè la sostenibilità del corso in termini di docenza di riferimento in termini quantitativi e qualitativi.</w:t>
      </w:r>
    </w:p>
    <w:p w14:paraId="6AA7D33D" w14:textId="594A1B99" w:rsidR="00D15758" w:rsidRPr="005A6065" w:rsidRDefault="008B3698" w:rsidP="005A6065">
      <w:pPr>
        <w:spacing w:before="100" w:beforeAutospacing="1" w:after="100" w:afterAutospacing="1"/>
        <w:ind w:right="0"/>
        <w:jc w:val="both"/>
        <w:rPr>
          <w:rFonts w:ascii="Times New Roman" w:eastAsia="Times New Roman" w:hAnsi="Times New Roman" w:cs="Times New Roman"/>
        </w:rPr>
      </w:pPr>
      <w:r w:rsidRPr="005A6065">
        <w:rPr>
          <w:rFonts w:ascii="Times New Roman" w:eastAsia="Times New Roman" w:hAnsi="Times New Roman" w:cs="Times New Roman"/>
        </w:rPr>
        <w:t>Letto e approvato seduta stante</w:t>
      </w:r>
    </w:p>
    <w:p w14:paraId="588CFF16" w14:textId="5D363D34" w:rsidR="00D15758" w:rsidRPr="005A6065" w:rsidRDefault="00D15758" w:rsidP="005A6065">
      <w:pPr>
        <w:spacing w:before="100" w:beforeAutospacing="1" w:after="100" w:afterAutospacing="1"/>
        <w:ind w:right="0"/>
        <w:jc w:val="both"/>
        <w:rPr>
          <w:rFonts w:ascii="Times New Roman" w:hAnsi="Times New Roman" w:cs="Times New Roman"/>
          <w:w w:val="105"/>
        </w:rPr>
      </w:pPr>
      <w:r w:rsidRPr="005A6065">
        <w:rPr>
          <w:rFonts w:ascii="Times New Roman" w:eastAsia="Times New Roman" w:hAnsi="Times New Roman" w:cs="Times New Roman"/>
        </w:rPr>
        <w:t>Il Presidente presenta al Consiglio una sintesi della Relazione della Commissione Paritetica Docenti-Studenti 2025 relativa al Corso di Studio L10 – Scienze umanistiche, sottolineandone gli elementi di maggiore rilievo.</w:t>
      </w:r>
      <w:r w:rsidR="007B799D" w:rsidRPr="005A6065">
        <w:rPr>
          <w:rFonts w:ascii="Times New Roman" w:eastAsia="Times New Roman" w:hAnsi="Times New Roman" w:cs="Times New Roman"/>
        </w:rPr>
        <w:t xml:space="preserve"> </w:t>
      </w:r>
      <w:r w:rsidRPr="005A6065">
        <w:rPr>
          <w:rFonts w:ascii="Times New Roman" w:eastAsia="Times New Roman" w:hAnsi="Times New Roman" w:cs="Times New Roman"/>
        </w:rPr>
        <w:t>Nel complesso, la Relazione restituisce un quadro complessivamente positivo</w:t>
      </w:r>
      <w:r w:rsidRPr="005A6065">
        <w:rPr>
          <w:rFonts w:ascii="Times New Roman" w:eastAsia="Times New Roman" w:hAnsi="Times New Roman" w:cs="Times New Roman"/>
          <w:b/>
          <w:bCs/>
        </w:rPr>
        <w:t xml:space="preserve"> </w:t>
      </w:r>
      <w:r w:rsidRPr="005A6065">
        <w:rPr>
          <w:rFonts w:ascii="Times New Roman" w:eastAsia="Times New Roman" w:hAnsi="Times New Roman" w:cs="Times New Roman"/>
        </w:rPr>
        <w:t>del Corso di Studio, evidenziando un elevato livello di soddisfazione degli studenti, una buona qualità della didattica</w:t>
      </w:r>
      <w:r w:rsidR="00420C5B" w:rsidRPr="005A6065">
        <w:rPr>
          <w:rFonts w:ascii="Times New Roman" w:eastAsia="Times New Roman" w:hAnsi="Times New Roman" w:cs="Times New Roman"/>
        </w:rPr>
        <w:t>.</w:t>
      </w:r>
      <w:r w:rsidR="007B799D" w:rsidRPr="005A6065">
        <w:rPr>
          <w:rFonts w:ascii="Times New Roman" w:eastAsia="Times New Roman" w:hAnsi="Times New Roman" w:cs="Times New Roman"/>
        </w:rPr>
        <w:t xml:space="preserve"> </w:t>
      </w:r>
      <w:r w:rsidRPr="005A6065">
        <w:rPr>
          <w:rFonts w:ascii="Times New Roman" w:eastAsia="Times New Roman" w:hAnsi="Times New Roman" w:cs="Times New Roman"/>
        </w:rPr>
        <w:t xml:space="preserve">I questionari di valutazione della didattica risultano gestiti in modo adeguato e i valori relativi a </w:t>
      </w:r>
      <w:r w:rsidRPr="005A6065">
        <w:rPr>
          <w:rFonts w:ascii="Times New Roman" w:eastAsia="Times New Roman" w:hAnsi="Times New Roman" w:cs="Times New Roman"/>
        </w:rPr>
        <w:lastRenderedPageBreak/>
        <w:t>insegnamento, interesse, soddisfazione e docenza si mantengono molto elevati, nonostante una lieve flessione rispetto all’anno precedente. In particolare, la valutazione della docenza mostra un ulteriore miglioramento, confermando la qualità e la disponibilità del corpo docente, attento alle esigenze degli studenti</w:t>
      </w:r>
      <w:r w:rsidR="00922D7A" w:rsidRPr="005A6065">
        <w:rPr>
          <w:rFonts w:ascii="Times New Roman" w:eastAsia="Times New Roman" w:hAnsi="Times New Roman" w:cs="Times New Roman"/>
        </w:rPr>
        <w:t>.</w:t>
      </w:r>
      <w:r w:rsidRPr="005A6065">
        <w:rPr>
          <w:rFonts w:ascii="Times New Roman" w:eastAsia="Times New Roman" w:hAnsi="Times New Roman" w:cs="Times New Roman"/>
        </w:rPr>
        <w:t xml:space="preserve"> La Relazione evidenzia inoltre un buon livello di solidità interna, confermato da indicatori che attestano la regolarità delle carriere, il recupero degli esiti occupazionali e un rapporto studenti/docenti complessivamente sostenibile. La coerenza dell’offerta formativa con le competenze del corpo docente risulta garantita, così come l’efficacia delle azioni di miglioramento già avviate, in particolare sul fronte dell’orientamento, del tutorato e del dialogo con le parti sociali</w:t>
      </w:r>
      <w:r w:rsidR="007B799D" w:rsidRPr="005A6065">
        <w:rPr>
          <w:rFonts w:ascii="Times New Roman" w:eastAsia="Times New Roman" w:hAnsi="Times New Roman" w:cs="Times New Roman"/>
        </w:rPr>
        <w:t>.</w:t>
      </w:r>
      <w:r w:rsidRPr="005A6065">
        <w:rPr>
          <w:rFonts w:ascii="Times New Roman" w:eastAsia="Times New Roman" w:hAnsi="Times New Roman" w:cs="Times New Roman"/>
        </w:rPr>
        <w:t xml:space="preserve"> Accanto a tali elementi positivi, la CPDS individua alcune aree di attenzione</w:t>
      </w:r>
      <w:r w:rsidR="007B799D" w:rsidRPr="005A6065">
        <w:rPr>
          <w:rFonts w:ascii="Times New Roman" w:eastAsia="Times New Roman" w:hAnsi="Times New Roman" w:cs="Times New Roman"/>
        </w:rPr>
        <w:t xml:space="preserve">; tra queste una </w:t>
      </w:r>
      <w:r w:rsidR="00922D7A" w:rsidRPr="005A6065">
        <w:rPr>
          <w:rFonts w:ascii="Times New Roman" w:hAnsi="Times New Roman" w:cs="Times New Roman"/>
          <w:w w:val="105"/>
        </w:rPr>
        <w:t>riguarda</w:t>
      </w:r>
      <w:r w:rsidR="00922D7A" w:rsidRPr="005A6065">
        <w:rPr>
          <w:rFonts w:ascii="Times New Roman" w:hAnsi="Times New Roman" w:cs="Times New Roman"/>
          <w:spacing w:val="21"/>
          <w:w w:val="105"/>
        </w:rPr>
        <w:t xml:space="preserve"> </w:t>
      </w:r>
      <w:r w:rsidR="00922D7A" w:rsidRPr="005A6065">
        <w:rPr>
          <w:rFonts w:ascii="Times New Roman" w:hAnsi="Times New Roman" w:cs="Times New Roman"/>
          <w:w w:val="105"/>
        </w:rPr>
        <w:t>la</w:t>
      </w:r>
      <w:r w:rsidR="00922D7A" w:rsidRPr="005A6065">
        <w:rPr>
          <w:rFonts w:ascii="Times New Roman" w:hAnsi="Times New Roman" w:cs="Times New Roman"/>
          <w:spacing w:val="21"/>
          <w:w w:val="105"/>
        </w:rPr>
        <w:t xml:space="preserve"> </w:t>
      </w:r>
      <w:r w:rsidR="00922D7A" w:rsidRPr="005A6065">
        <w:rPr>
          <w:rFonts w:ascii="Times New Roman" w:hAnsi="Times New Roman" w:cs="Times New Roman"/>
          <w:w w:val="105"/>
        </w:rPr>
        <w:t>progressiva</w:t>
      </w:r>
      <w:r w:rsidR="00922D7A" w:rsidRPr="005A6065">
        <w:rPr>
          <w:rFonts w:ascii="Times New Roman" w:hAnsi="Times New Roman" w:cs="Times New Roman"/>
          <w:spacing w:val="21"/>
          <w:w w:val="105"/>
        </w:rPr>
        <w:t xml:space="preserve"> </w:t>
      </w:r>
      <w:r w:rsidR="00922D7A" w:rsidRPr="005A6065">
        <w:rPr>
          <w:rFonts w:ascii="Times New Roman" w:hAnsi="Times New Roman" w:cs="Times New Roman"/>
          <w:w w:val="105"/>
        </w:rPr>
        <w:t>riduzione</w:t>
      </w:r>
      <w:r w:rsidR="00922D7A" w:rsidRPr="005A6065">
        <w:rPr>
          <w:rFonts w:ascii="Times New Roman" w:hAnsi="Times New Roman" w:cs="Times New Roman"/>
          <w:spacing w:val="21"/>
          <w:w w:val="105"/>
        </w:rPr>
        <w:t xml:space="preserve"> </w:t>
      </w:r>
      <w:r w:rsidR="00922D7A" w:rsidRPr="005A6065">
        <w:rPr>
          <w:rFonts w:ascii="Times New Roman" w:hAnsi="Times New Roman" w:cs="Times New Roman"/>
          <w:w w:val="105"/>
        </w:rPr>
        <w:t>nel</w:t>
      </w:r>
      <w:r w:rsidR="00922D7A" w:rsidRPr="005A6065">
        <w:rPr>
          <w:rFonts w:ascii="Times New Roman" w:hAnsi="Times New Roman" w:cs="Times New Roman"/>
          <w:spacing w:val="20"/>
          <w:w w:val="105"/>
        </w:rPr>
        <w:t xml:space="preserve"> </w:t>
      </w:r>
      <w:r w:rsidR="00922D7A" w:rsidRPr="005A6065">
        <w:rPr>
          <w:rFonts w:ascii="Times New Roman" w:hAnsi="Times New Roman" w:cs="Times New Roman"/>
          <w:w w:val="105"/>
        </w:rPr>
        <w:t>corso</w:t>
      </w:r>
      <w:r w:rsidR="00922D7A" w:rsidRPr="005A6065">
        <w:rPr>
          <w:rFonts w:ascii="Times New Roman" w:hAnsi="Times New Roman" w:cs="Times New Roman"/>
          <w:spacing w:val="21"/>
          <w:w w:val="105"/>
        </w:rPr>
        <w:t xml:space="preserve"> </w:t>
      </w:r>
      <w:r w:rsidR="00922D7A" w:rsidRPr="005A6065">
        <w:rPr>
          <w:rFonts w:ascii="Times New Roman" w:hAnsi="Times New Roman" w:cs="Times New Roman"/>
          <w:w w:val="105"/>
        </w:rPr>
        <w:t>degli</w:t>
      </w:r>
      <w:r w:rsidR="00922D7A" w:rsidRPr="005A6065">
        <w:rPr>
          <w:rFonts w:ascii="Times New Roman" w:hAnsi="Times New Roman" w:cs="Times New Roman"/>
          <w:spacing w:val="20"/>
          <w:w w:val="105"/>
        </w:rPr>
        <w:t xml:space="preserve"> </w:t>
      </w:r>
      <w:r w:rsidR="00922D7A" w:rsidRPr="005A6065">
        <w:rPr>
          <w:rFonts w:ascii="Times New Roman" w:hAnsi="Times New Roman" w:cs="Times New Roman"/>
          <w:w w:val="105"/>
        </w:rPr>
        <w:t>anni</w:t>
      </w:r>
      <w:r w:rsidR="00922D7A" w:rsidRPr="005A6065">
        <w:rPr>
          <w:rFonts w:ascii="Times New Roman" w:hAnsi="Times New Roman" w:cs="Times New Roman"/>
          <w:spacing w:val="20"/>
          <w:w w:val="105"/>
        </w:rPr>
        <w:t xml:space="preserve"> </w:t>
      </w:r>
      <w:r w:rsidR="00922D7A" w:rsidRPr="005A6065">
        <w:rPr>
          <w:rFonts w:ascii="Times New Roman" w:hAnsi="Times New Roman" w:cs="Times New Roman"/>
          <w:w w:val="105"/>
        </w:rPr>
        <w:t>della</w:t>
      </w:r>
      <w:r w:rsidR="00922D7A" w:rsidRPr="005A6065">
        <w:rPr>
          <w:rFonts w:ascii="Times New Roman" w:hAnsi="Times New Roman" w:cs="Times New Roman"/>
          <w:spacing w:val="21"/>
          <w:w w:val="105"/>
        </w:rPr>
        <w:t xml:space="preserve"> </w:t>
      </w:r>
      <w:r w:rsidR="00922D7A" w:rsidRPr="005A6065">
        <w:rPr>
          <w:rFonts w:ascii="Times New Roman" w:hAnsi="Times New Roman" w:cs="Times New Roman"/>
          <w:w w:val="105"/>
        </w:rPr>
        <w:t>quota di didattica coperta da docenti di ruolo e ricercatori di tipo B (iC19 e iC19bis, entrambi con 59,3%),</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con</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indicatori</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che</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si</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pongono</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al</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di</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sotto</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di</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MAG</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(rispettivamente</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con</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66,3%</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e</w:t>
      </w:r>
      <w:r w:rsidR="00922D7A" w:rsidRPr="005A6065">
        <w:rPr>
          <w:rFonts w:ascii="Times New Roman" w:hAnsi="Times New Roman" w:cs="Times New Roman"/>
          <w:spacing w:val="-14"/>
          <w:w w:val="105"/>
        </w:rPr>
        <w:t xml:space="preserve"> </w:t>
      </w:r>
      <w:r w:rsidR="00922D7A" w:rsidRPr="005A6065">
        <w:rPr>
          <w:rFonts w:ascii="Times New Roman" w:hAnsi="Times New Roman" w:cs="Times New Roman"/>
          <w:w w:val="105"/>
        </w:rPr>
        <w:t>75,2%) e</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MN</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(rispettivamente</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con</w:t>
      </w:r>
      <w:r w:rsidR="00922D7A" w:rsidRPr="005A6065">
        <w:rPr>
          <w:rFonts w:ascii="Times New Roman" w:hAnsi="Times New Roman" w:cs="Times New Roman"/>
          <w:spacing w:val="-11"/>
          <w:w w:val="105"/>
        </w:rPr>
        <w:t xml:space="preserve"> </w:t>
      </w:r>
      <w:r w:rsidR="00922D7A" w:rsidRPr="005A6065">
        <w:rPr>
          <w:rFonts w:ascii="Times New Roman" w:hAnsi="Times New Roman" w:cs="Times New Roman"/>
          <w:w w:val="105"/>
        </w:rPr>
        <w:t>68,4%</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e</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77%).</w:t>
      </w:r>
      <w:r w:rsidR="00922D7A" w:rsidRPr="005A6065">
        <w:rPr>
          <w:rFonts w:ascii="Times New Roman" w:hAnsi="Times New Roman" w:cs="Times New Roman"/>
          <w:spacing w:val="-11"/>
          <w:w w:val="105"/>
        </w:rPr>
        <w:t xml:space="preserve"> </w:t>
      </w:r>
      <w:r w:rsidR="00922D7A" w:rsidRPr="005A6065">
        <w:rPr>
          <w:rFonts w:ascii="Times New Roman" w:hAnsi="Times New Roman" w:cs="Times New Roman"/>
          <w:w w:val="105"/>
        </w:rPr>
        <w:t>Tale</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andamento,</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legato</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a</w:t>
      </w:r>
      <w:r w:rsidR="00922D7A" w:rsidRPr="005A6065">
        <w:rPr>
          <w:rFonts w:ascii="Times New Roman" w:hAnsi="Times New Roman" w:cs="Times New Roman"/>
          <w:spacing w:val="-9"/>
          <w:w w:val="105"/>
        </w:rPr>
        <w:t xml:space="preserve"> </w:t>
      </w:r>
      <w:r w:rsidR="00922D7A" w:rsidRPr="005A6065">
        <w:rPr>
          <w:rFonts w:ascii="Times New Roman" w:hAnsi="Times New Roman" w:cs="Times New Roman"/>
          <w:w w:val="105"/>
        </w:rPr>
        <w:t>pensionamenti</w:t>
      </w:r>
      <w:r w:rsidR="00922D7A" w:rsidRPr="005A6065">
        <w:rPr>
          <w:rFonts w:ascii="Times New Roman" w:hAnsi="Times New Roman" w:cs="Times New Roman"/>
          <w:spacing w:val="-11"/>
          <w:w w:val="105"/>
        </w:rPr>
        <w:t xml:space="preserve"> </w:t>
      </w:r>
      <w:r w:rsidR="00922D7A" w:rsidRPr="005A6065">
        <w:rPr>
          <w:rFonts w:ascii="Times New Roman" w:hAnsi="Times New Roman" w:cs="Times New Roman"/>
          <w:w w:val="105"/>
        </w:rPr>
        <w:t>e</w:t>
      </w:r>
      <w:r w:rsidR="00922D7A" w:rsidRPr="005A6065">
        <w:rPr>
          <w:rFonts w:ascii="Times New Roman" w:hAnsi="Times New Roman" w:cs="Times New Roman"/>
          <w:spacing w:val="-10"/>
          <w:w w:val="105"/>
        </w:rPr>
        <w:t xml:space="preserve"> </w:t>
      </w:r>
      <w:r w:rsidR="00922D7A" w:rsidRPr="005A6065">
        <w:rPr>
          <w:rFonts w:ascii="Times New Roman" w:hAnsi="Times New Roman" w:cs="Times New Roman"/>
          <w:w w:val="105"/>
        </w:rPr>
        <w:t>ricorso crescente a contratti a tempo determinato, rischia di incidere sulla stabilità della programmazione. Per questo motivo il CCS sollecita un piano di rafforzamento del corpo docente</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strutturato,</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finalizzato</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a</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garantire</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continuità</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e</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qualità</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dell’offerta</w:t>
      </w:r>
      <w:r w:rsidR="00922D7A" w:rsidRPr="005A6065">
        <w:rPr>
          <w:rFonts w:ascii="Times New Roman" w:hAnsi="Times New Roman" w:cs="Times New Roman"/>
          <w:spacing w:val="40"/>
          <w:w w:val="105"/>
        </w:rPr>
        <w:t xml:space="preserve"> </w:t>
      </w:r>
      <w:r w:rsidR="00922D7A" w:rsidRPr="005A6065">
        <w:rPr>
          <w:rFonts w:ascii="Times New Roman" w:hAnsi="Times New Roman" w:cs="Times New Roman"/>
          <w:w w:val="105"/>
        </w:rPr>
        <w:t>formativa.</w:t>
      </w:r>
      <w:r w:rsidR="007B799D" w:rsidRPr="005A6065">
        <w:rPr>
          <w:rFonts w:ascii="Times New Roman" w:hAnsi="Times New Roman" w:cs="Times New Roman"/>
          <w:w w:val="105"/>
        </w:rPr>
        <w:t xml:space="preserve"> </w:t>
      </w:r>
      <w:r w:rsidRPr="005A6065">
        <w:rPr>
          <w:rFonts w:ascii="Times New Roman" w:eastAsia="Times New Roman" w:hAnsi="Times New Roman" w:cs="Times New Roman"/>
        </w:rPr>
        <w:t xml:space="preserve">Tali aspetti, tuttavia, non compromettono il giudizio complessivo, che rimane positivo e fondato sulla qualità dell’esperienza formativa e sulla capacità del </w:t>
      </w:r>
      <w:proofErr w:type="spellStart"/>
      <w:r w:rsidRPr="005A6065">
        <w:rPr>
          <w:rFonts w:ascii="Times New Roman" w:eastAsia="Times New Roman" w:hAnsi="Times New Roman" w:cs="Times New Roman"/>
        </w:rPr>
        <w:t>CdS</w:t>
      </w:r>
      <w:proofErr w:type="spellEnd"/>
      <w:r w:rsidRPr="005A6065">
        <w:rPr>
          <w:rFonts w:ascii="Times New Roman" w:eastAsia="Times New Roman" w:hAnsi="Times New Roman" w:cs="Times New Roman"/>
        </w:rPr>
        <w:t xml:space="preserve"> di accompagnare gli studenti lungo il percorso di studi.</w:t>
      </w:r>
    </w:p>
    <w:p w14:paraId="12C1B3AA" w14:textId="18E01A8A" w:rsidR="007C7620" w:rsidRPr="005A6065" w:rsidRDefault="008B3698" w:rsidP="005A6065">
      <w:pPr>
        <w:spacing w:before="100" w:beforeAutospacing="1" w:after="100" w:afterAutospacing="1"/>
        <w:ind w:right="0"/>
        <w:jc w:val="both"/>
        <w:rPr>
          <w:rFonts w:ascii="Times New Roman" w:eastAsia="Times New Roman" w:hAnsi="Times New Roman" w:cs="Times New Roman"/>
        </w:rPr>
      </w:pPr>
      <w:r w:rsidRPr="005A6065">
        <w:rPr>
          <w:rFonts w:ascii="Times New Roman" w:eastAsia="Times New Roman" w:hAnsi="Times New Roman" w:cs="Times New Roman"/>
        </w:rPr>
        <w:t>Letto e approvato seduta stante</w:t>
      </w:r>
    </w:p>
    <w:p w14:paraId="7E5FA2F0" w14:textId="706E1006" w:rsidR="007C7620" w:rsidRPr="005A6065" w:rsidRDefault="007C7620" w:rsidP="005A6065">
      <w:pPr>
        <w:spacing w:before="100" w:beforeAutospacing="1" w:after="100" w:afterAutospacing="1"/>
        <w:ind w:right="0"/>
        <w:jc w:val="both"/>
        <w:rPr>
          <w:rFonts w:ascii="Times New Roman" w:eastAsia="Times New Roman" w:hAnsi="Times New Roman" w:cs="Times New Roman"/>
          <w:b/>
          <w:bCs/>
        </w:rPr>
      </w:pPr>
      <w:r w:rsidRPr="005A6065">
        <w:rPr>
          <w:rFonts w:ascii="Times New Roman" w:eastAsia="Times New Roman" w:hAnsi="Times New Roman" w:cs="Times New Roman"/>
          <w:b/>
          <w:bCs/>
        </w:rPr>
        <w:t>Gruppi e referenti</w:t>
      </w:r>
    </w:p>
    <w:p w14:paraId="6EE6D1B9" w14:textId="1F98DD9D" w:rsidR="00420C5B" w:rsidRPr="005A6065" w:rsidRDefault="008B3698" w:rsidP="005A6065">
      <w:pPr>
        <w:spacing w:before="100" w:beforeAutospacing="1" w:after="100" w:afterAutospacing="1"/>
        <w:ind w:right="0"/>
        <w:jc w:val="both"/>
        <w:rPr>
          <w:rFonts w:ascii="Times New Roman" w:hAnsi="Times New Roman" w:cs="Times New Roman"/>
        </w:rPr>
      </w:pPr>
      <w:r w:rsidRPr="005A6065">
        <w:rPr>
          <w:rFonts w:ascii="Times New Roman" w:hAnsi="Times New Roman" w:cs="Times New Roman"/>
        </w:rPr>
        <w:t>Considerata la recente nomina della prof.ssa De Caprio quale referente dell’orientamento di Dipartimento, il Presidente, in accordo con la prof.ssa Santini, Presidente del Corso di Laurea Magistrale LM-14, propone al Consiglio la nomina del Prof. Federico Meschini quale referente per l’orientamento dei Corsi di Laurea L-10 e LM-14.</w:t>
      </w:r>
    </w:p>
    <w:p w14:paraId="4B03E743" w14:textId="43780865" w:rsidR="007C7620" w:rsidRPr="005A6065" w:rsidRDefault="007C7620" w:rsidP="005A6065">
      <w:pPr>
        <w:spacing w:before="100" w:beforeAutospacing="1" w:after="100" w:afterAutospacing="1"/>
        <w:ind w:right="0"/>
        <w:jc w:val="both"/>
        <w:rPr>
          <w:rFonts w:ascii="Times New Roman" w:eastAsia="Times New Roman" w:hAnsi="Times New Roman" w:cs="Times New Roman"/>
          <w:b/>
          <w:bCs/>
        </w:rPr>
      </w:pPr>
      <w:r w:rsidRPr="005A6065">
        <w:rPr>
          <w:rFonts w:ascii="Times New Roman" w:eastAsia="Times New Roman" w:hAnsi="Times New Roman" w:cs="Times New Roman"/>
          <w:b/>
          <w:bCs/>
        </w:rPr>
        <w:t>Gruppo Riesame e AQ</w:t>
      </w:r>
    </w:p>
    <w:p w14:paraId="2E316706" w14:textId="70AFFFE1" w:rsidR="008B3698" w:rsidRPr="005A6065" w:rsidRDefault="007B799D" w:rsidP="005A6065">
      <w:pPr>
        <w:spacing w:before="100" w:beforeAutospacing="1" w:after="100" w:afterAutospacing="1"/>
        <w:ind w:right="0"/>
        <w:jc w:val="both"/>
        <w:rPr>
          <w:rFonts w:ascii="Times New Roman" w:hAnsi="Times New Roman" w:cs="Times New Roman"/>
        </w:rPr>
      </w:pPr>
      <w:r w:rsidRPr="005A6065">
        <w:rPr>
          <w:rFonts w:ascii="Times New Roman" w:hAnsi="Times New Roman" w:cs="Times New Roman"/>
        </w:rPr>
        <w:t>I</w:t>
      </w:r>
      <w:r w:rsidR="008B3698" w:rsidRPr="005A6065">
        <w:rPr>
          <w:rFonts w:ascii="Times New Roman" w:hAnsi="Times New Roman" w:cs="Times New Roman"/>
        </w:rPr>
        <w:t xml:space="preserve">l Presidente propone al Consiglio la nomina dei seguenti componenti per il </w:t>
      </w:r>
      <w:r w:rsidR="008B3698" w:rsidRPr="005A6065">
        <w:rPr>
          <w:rStyle w:val="Enfasigrassetto"/>
          <w:rFonts w:ascii="Times New Roman" w:hAnsi="Times New Roman" w:cs="Times New Roman"/>
          <w:b w:val="0"/>
          <w:bCs w:val="0"/>
        </w:rPr>
        <w:t>Gruppo di Riesame e Assicurazione della Qualità (AQ)</w:t>
      </w:r>
      <w:r w:rsidR="008B3698" w:rsidRPr="005A6065">
        <w:rPr>
          <w:rFonts w:ascii="Times New Roman" w:hAnsi="Times New Roman" w:cs="Times New Roman"/>
        </w:rPr>
        <w:t>: Casini, De Caprio, Filippone, Rinaldi, Antonella Marro (rappresentante degli studenti) e Anna Galli (personale tecnico amministrativo)</w:t>
      </w:r>
      <w:r w:rsidR="009F2479">
        <w:rPr>
          <w:rFonts w:ascii="Times New Roman" w:hAnsi="Times New Roman" w:cs="Times New Roman"/>
        </w:rPr>
        <w:t>.</w:t>
      </w:r>
    </w:p>
    <w:p w14:paraId="77651ED6" w14:textId="73B62835" w:rsidR="00454A06" w:rsidRPr="005A6065" w:rsidRDefault="00517606" w:rsidP="005A6065">
      <w:pPr>
        <w:spacing w:before="100" w:beforeAutospacing="1" w:after="100" w:afterAutospacing="1"/>
        <w:ind w:right="0"/>
        <w:jc w:val="both"/>
        <w:rPr>
          <w:rFonts w:ascii="Times New Roman" w:eastAsia="Times New Roman" w:hAnsi="Times New Roman" w:cs="Times New Roman"/>
          <w:b/>
          <w:bCs/>
        </w:rPr>
      </w:pPr>
      <w:r w:rsidRPr="005A6065">
        <w:rPr>
          <w:rFonts w:ascii="Times New Roman" w:eastAsia="Times New Roman" w:hAnsi="Times New Roman" w:cs="Times New Roman"/>
          <w:b/>
          <w:bCs/>
        </w:rPr>
        <w:t>Varie ed eventuali</w:t>
      </w:r>
    </w:p>
    <w:p w14:paraId="38237316" w14:textId="37040136" w:rsidR="008B3698" w:rsidRPr="005A6065" w:rsidRDefault="008B3698" w:rsidP="005A6065">
      <w:pPr>
        <w:spacing w:before="100" w:beforeAutospacing="1" w:after="100" w:afterAutospacing="1"/>
        <w:ind w:right="0"/>
        <w:jc w:val="both"/>
        <w:rPr>
          <w:rFonts w:ascii="Times New Roman" w:eastAsia="Times New Roman" w:hAnsi="Times New Roman" w:cs="Times New Roman"/>
        </w:rPr>
      </w:pPr>
      <w:r w:rsidRPr="005A6065">
        <w:rPr>
          <w:rFonts w:ascii="Times New Roman" w:eastAsia="Times New Roman" w:hAnsi="Times New Roman" w:cs="Times New Roman"/>
        </w:rPr>
        <w:t xml:space="preserve">Il presiedente ricorda che nei nuovi piani di studio sono previsti tre laboratori obbligatori da </w:t>
      </w:r>
      <w:proofErr w:type="gramStart"/>
      <w:r w:rsidRPr="005A6065">
        <w:rPr>
          <w:rFonts w:ascii="Times New Roman" w:eastAsia="Times New Roman" w:hAnsi="Times New Roman" w:cs="Times New Roman"/>
        </w:rPr>
        <w:t>4</w:t>
      </w:r>
      <w:proofErr w:type="gramEnd"/>
      <w:r w:rsidRPr="005A6065">
        <w:rPr>
          <w:rFonts w:ascii="Times New Roman" w:eastAsia="Times New Roman" w:hAnsi="Times New Roman" w:cs="Times New Roman"/>
        </w:rPr>
        <w:t xml:space="preserve"> CFU, configurandosi come un’importante opportunità di ampliamento dell’offerta formativa laboratoriale rispetto alla precedente offerta formativa.</w:t>
      </w:r>
      <w:r w:rsidR="007B799D" w:rsidRPr="005A6065">
        <w:rPr>
          <w:rFonts w:ascii="Times New Roman" w:eastAsia="Times New Roman" w:hAnsi="Times New Roman" w:cs="Times New Roman"/>
        </w:rPr>
        <w:t xml:space="preserve"> </w:t>
      </w:r>
      <w:r w:rsidRPr="005A6065">
        <w:rPr>
          <w:rFonts w:ascii="Times New Roman" w:eastAsia="Times New Roman" w:hAnsi="Times New Roman" w:cs="Times New Roman"/>
        </w:rPr>
        <w:t xml:space="preserve">Attualmente risultano attivati sei laboratori per il Corso di Laurea L-10; si evidenzia pertanto la possibilità di offrire uno o più laboratori in filiera, non esclusivi, ma </w:t>
      </w:r>
      <w:r w:rsidRPr="005A6065">
        <w:rPr>
          <w:rFonts w:ascii="Times New Roman" w:eastAsia="Times New Roman" w:hAnsi="Times New Roman" w:cs="Times New Roman"/>
        </w:rPr>
        <w:lastRenderedPageBreak/>
        <w:t>orientati anche al secondo curriculum.</w:t>
      </w:r>
      <w:r w:rsidR="007B799D" w:rsidRPr="005A6065">
        <w:rPr>
          <w:rFonts w:ascii="Times New Roman" w:eastAsia="Times New Roman" w:hAnsi="Times New Roman" w:cs="Times New Roman"/>
        </w:rPr>
        <w:t xml:space="preserve"> </w:t>
      </w:r>
      <w:r w:rsidRPr="005A6065">
        <w:rPr>
          <w:rFonts w:ascii="Times New Roman" w:eastAsia="Times New Roman" w:hAnsi="Times New Roman" w:cs="Times New Roman"/>
        </w:rPr>
        <w:t>Il presidente ricorda che tali attività sono svolte a titolo gratuito, in assenza di fondi dedicati.</w:t>
      </w:r>
    </w:p>
    <w:p w14:paraId="4302F1C7" w14:textId="058C8990" w:rsidR="008B3698" w:rsidRPr="005A6065" w:rsidRDefault="008B3698" w:rsidP="005A6065">
      <w:pPr>
        <w:spacing w:before="100" w:beforeAutospacing="1" w:after="100" w:afterAutospacing="1"/>
        <w:ind w:right="0"/>
        <w:jc w:val="both"/>
        <w:rPr>
          <w:rFonts w:ascii="Times New Roman" w:eastAsia="Times New Roman" w:hAnsi="Times New Roman" w:cs="Times New Roman"/>
        </w:rPr>
      </w:pPr>
      <w:r w:rsidRPr="005A6065">
        <w:rPr>
          <w:rFonts w:ascii="Times New Roman" w:eastAsia="Times New Roman" w:hAnsi="Times New Roman" w:cs="Times New Roman"/>
        </w:rPr>
        <w:t>Tra le proposte di laboratorio si segnalano:</w:t>
      </w:r>
      <w:r w:rsidRPr="005A6065">
        <w:rPr>
          <w:rFonts w:ascii="Times New Roman" w:eastAsia="Times New Roman" w:hAnsi="Times New Roman" w:cs="Times New Roman"/>
        </w:rPr>
        <w:br/>
        <w:t xml:space="preserve">– </w:t>
      </w:r>
      <w:r w:rsidRPr="005A6065">
        <w:rPr>
          <w:rFonts w:ascii="Times New Roman" w:eastAsia="Times New Roman" w:hAnsi="Times New Roman" w:cs="Times New Roman"/>
          <w:i/>
          <w:iCs/>
        </w:rPr>
        <w:t>Laboratorio sullo storytelling e podcast</w:t>
      </w:r>
      <w:r w:rsidRPr="005A6065">
        <w:rPr>
          <w:rFonts w:ascii="Times New Roman" w:eastAsia="Times New Roman" w:hAnsi="Times New Roman" w:cs="Times New Roman"/>
        </w:rPr>
        <w:t>, a cura di Federico Meschini;</w:t>
      </w:r>
      <w:r w:rsidRPr="005A6065">
        <w:rPr>
          <w:rFonts w:ascii="Times New Roman" w:eastAsia="Times New Roman" w:hAnsi="Times New Roman" w:cs="Times New Roman"/>
        </w:rPr>
        <w:br/>
        <w:t xml:space="preserve">– </w:t>
      </w:r>
      <w:r w:rsidRPr="005A6065">
        <w:rPr>
          <w:rFonts w:ascii="Times New Roman" w:eastAsia="Times New Roman" w:hAnsi="Times New Roman" w:cs="Times New Roman"/>
          <w:i/>
          <w:iCs/>
        </w:rPr>
        <w:t>Visual History</w:t>
      </w:r>
      <w:r w:rsidRPr="005A6065">
        <w:rPr>
          <w:rFonts w:ascii="Times New Roman" w:eastAsia="Times New Roman" w:hAnsi="Times New Roman" w:cs="Times New Roman"/>
        </w:rPr>
        <w:t>, a cura della prof.ssa De Caprio e della prof.ssa Filippone.</w:t>
      </w:r>
    </w:p>
    <w:p w14:paraId="37DC1C28" w14:textId="00BCFC6A" w:rsidR="008B3698" w:rsidRPr="005A6065" w:rsidRDefault="008B3698" w:rsidP="005A6065">
      <w:pPr>
        <w:spacing w:before="100" w:beforeAutospacing="1" w:after="100" w:afterAutospacing="1"/>
        <w:ind w:right="0"/>
        <w:jc w:val="both"/>
        <w:rPr>
          <w:rFonts w:ascii="Times New Roman" w:hAnsi="Times New Roman" w:cs="Times New Roman"/>
        </w:rPr>
      </w:pPr>
      <w:r w:rsidRPr="005A6065">
        <w:rPr>
          <w:rFonts w:ascii="Times New Roman" w:hAnsi="Times New Roman" w:cs="Times New Roman"/>
        </w:rPr>
        <w:t>Prende la parola il prof. Pifferi, il quale chiede se possa essere attivato un laboratorio per la scrittura della tesi.</w:t>
      </w:r>
      <w:r w:rsidRPr="005A6065">
        <w:rPr>
          <w:rFonts w:ascii="Times New Roman" w:hAnsi="Times New Roman" w:cs="Times New Roman"/>
        </w:rPr>
        <w:br/>
        <w:t>La prof.ssa De Caprio ricorda che è già attivo un laboratorio di questo tipo nel Corso di Laurea L-11.</w:t>
      </w:r>
      <w:r w:rsidRPr="005A6065">
        <w:rPr>
          <w:rFonts w:ascii="Times New Roman" w:hAnsi="Times New Roman" w:cs="Times New Roman"/>
        </w:rPr>
        <w:br/>
        <w:t>Il Presidente comunica che si coordinerà con il Presidente del Corso di Laurea L-11 al fine di rendere tale laboratorio accessibile anche agli studenti del Corso di Laurea L-10 e che riferirà in merito nel prossimo Consiglio di Corso di Studio.</w:t>
      </w:r>
    </w:p>
    <w:p w14:paraId="05709EFC" w14:textId="44E3424F" w:rsidR="008B3698" w:rsidRPr="005A6065" w:rsidRDefault="008B3698" w:rsidP="005A6065">
      <w:pPr>
        <w:spacing w:before="100" w:beforeAutospacing="1" w:after="100" w:afterAutospacing="1"/>
        <w:ind w:right="0"/>
        <w:jc w:val="both"/>
        <w:rPr>
          <w:rFonts w:ascii="Times New Roman" w:hAnsi="Times New Roman" w:cs="Times New Roman"/>
        </w:rPr>
      </w:pPr>
      <w:r w:rsidRPr="005A6065">
        <w:rPr>
          <w:rFonts w:ascii="Times New Roman" w:hAnsi="Times New Roman" w:cs="Times New Roman"/>
        </w:rPr>
        <w:t>Non essendoci altri punti all’ordine del giorno la seduta è tolta alle ore 12,30</w:t>
      </w:r>
    </w:p>
    <w:p w14:paraId="3A50D712" w14:textId="47986E25" w:rsidR="008B3698" w:rsidRPr="005A6065" w:rsidRDefault="008B3698" w:rsidP="005A6065">
      <w:pPr>
        <w:spacing w:before="100" w:beforeAutospacing="1" w:after="100" w:afterAutospacing="1"/>
        <w:ind w:right="0"/>
        <w:jc w:val="both"/>
        <w:rPr>
          <w:rFonts w:ascii="Times New Roman" w:hAnsi="Times New Roman" w:cs="Times New Roman"/>
        </w:rPr>
      </w:pPr>
      <w:r w:rsidRPr="005A6065">
        <w:rPr>
          <w:rFonts w:ascii="Times New Roman" w:hAnsi="Times New Roman" w:cs="Times New Roman"/>
        </w:rPr>
        <w:t xml:space="preserve">Il segretario verbalizzante                                                                   </w:t>
      </w:r>
      <w:r w:rsidR="001108EC" w:rsidRPr="005A6065">
        <w:rPr>
          <w:rFonts w:ascii="Times New Roman" w:hAnsi="Times New Roman" w:cs="Times New Roman"/>
        </w:rPr>
        <w:t>I</w:t>
      </w:r>
      <w:r w:rsidRPr="005A6065">
        <w:rPr>
          <w:rFonts w:ascii="Times New Roman" w:hAnsi="Times New Roman" w:cs="Times New Roman"/>
        </w:rPr>
        <w:t>l presidente</w:t>
      </w:r>
    </w:p>
    <w:p w14:paraId="3F7434DA" w14:textId="2FAF3402" w:rsidR="008B3698" w:rsidRPr="005A6065" w:rsidRDefault="008B3698" w:rsidP="005A6065">
      <w:pPr>
        <w:spacing w:before="100" w:beforeAutospacing="1" w:after="100" w:afterAutospacing="1"/>
        <w:ind w:right="0"/>
        <w:jc w:val="both"/>
        <w:rPr>
          <w:rFonts w:ascii="Times New Roman" w:eastAsia="Times New Roman" w:hAnsi="Times New Roman" w:cs="Times New Roman"/>
          <w:b/>
          <w:bCs/>
        </w:rPr>
      </w:pPr>
      <w:r w:rsidRPr="005A6065">
        <w:rPr>
          <w:rFonts w:ascii="Times New Roman" w:hAnsi="Times New Roman" w:cs="Times New Roman"/>
        </w:rPr>
        <w:t>Francesca De Caprio                                                                            Simone Casini</w:t>
      </w:r>
    </w:p>
    <w:sectPr w:rsidR="008B3698" w:rsidRPr="005A6065">
      <w:headerReference w:type="default" r:id="rId8"/>
      <w:footerReference w:type="default" r:id="rId9"/>
      <w:pgSz w:w="11906" w:h="16838"/>
      <w:pgMar w:top="3600" w:right="720" w:bottom="2268" w:left="1077" w:header="72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1B1B1" w14:textId="77777777" w:rsidR="00034025" w:rsidRDefault="00034025">
      <w:pPr>
        <w:spacing w:after="0"/>
      </w:pPr>
      <w:r>
        <w:separator/>
      </w:r>
    </w:p>
  </w:endnote>
  <w:endnote w:type="continuationSeparator" w:id="0">
    <w:p w14:paraId="7D607E91" w14:textId="77777777" w:rsidR="00034025" w:rsidRDefault="0003402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08112CF3-5911-7F41-9E1C-414E4A84A3BF}"/>
    <w:embedBold r:id="rId2" w:fontKey="{79028A1C-D009-7D40-A35F-6BCD3F856DDF}"/>
    <w:embedItalic r:id="rId3" w:fontKey="{A935C4B4-3EBA-434E-B9AE-54432329B485}"/>
  </w:font>
  <w:font w:name="Calibri">
    <w:panose1 w:val="020F0502020204030204"/>
    <w:charset w:val="00"/>
    <w:family w:val="swiss"/>
    <w:pitch w:val="variable"/>
    <w:sig w:usb0="E4002EFF" w:usb1="C200247B" w:usb2="00000009" w:usb3="00000000" w:csb0="000001FF" w:csb1="00000000"/>
    <w:embedRegular r:id="rId4" w:fontKey="{08633F30-3361-204B-972F-D42F43DCACE2}"/>
    <w:embedBold r:id="rId5" w:fontKey="{1B107679-A80D-4E47-A5FD-944FAAEEE679}"/>
    <w:embedItalic r:id="rId6" w:fontKey="{6312923E-B6BB-7446-AEA0-A7024E384040}"/>
  </w:font>
  <w:font w:name="Calibri Light">
    <w:panose1 w:val="020F0302020204030204"/>
    <w:charset w:val="00"/>
    <w:family w:val="swiss"/>
    <w:pitch w:val="variable"/>
    <w:sig w:usb0="E0002AFF" w:usb1="C000247B" w:usb2="00000009" w:usb3="00000000" w:csb0="000001FF" w:csb1="00000000"/>
    <w:embedRegular r:id="rId7" w:fontKey="{804A4F99-7733-7448-AC46-73B16B11F8DD}"/>
    <w:embedBold r:id="rId8" w:fontKey="{BA5EC1C6-DD19-FF4E-A55B-B9B235DDE8C7}"/>
  </w:font>
  <w:font w:name="Segoe UI">
    <w:panose1 w:val="020B0604020202020204"/>
    <w:charset w:val="00"/>
    <w:family w:val="swiss"/>
    <w:pitch w:val="variable"/>
    <w:sig w:usb0="E4002EFF" w:usb1="C000E47F" w:usb2="00000009" w:usb3="00000000" w:csb0="000001FF" w:csb1="00000000"/>
    <w:embedRegular r:id="rId9" w:fontKey="{FEC600E8-E7A7-054B-A0CE-417C7CC8CB14}"/>
  </w:font>
  <w:font w:name="Noto Sans">
    <w:panose1 w:val="020B0502040504020204"/>
    <w:charset w:val="00"/>
    <w:family w:val="swiss"/>
    <w:pitch w:val="variable"/>
    <w:sig w:usb0="E00082FF" w:usb1="400078FF" w:usb2="00000021" w:usb3="00000000" w:csb0="0000019F" w:csb1="00000000"/>
    <w:embedRegular r:id="rId10" w:fontKey="{9FBA8D8F-A1EE-5443-9E05-596169F492AE}"/>
    <w:embedBold r:id="rId11" w:fontKey="{63C01EB5-51C2-1741-8F27-81B0EB42397F}"/>
    <w:embedItalic r:id="rId12" w:fontKey="{7614C7A8-81ED-F743-9A58-5B5E248ECDA8}"/>
  </w:font>
  <w:font w:name="Georgia">
    <w:panose1 w:val="02040502050405020303"/>
    <w:charset w:val="00"/>
    <w:family w:val="roman"/>
    <w:pitch w:val="variable"/>
    <w:sig w:usb0="00000287" w:usb1="00000000" w:usb2="00000000" w:usb3="00000000" w:csb0="0000009F" w:csb1="00000000"/>
    <w:embedItalic r:id="rId13" w:fontKey="{86F9BD6B-1E31-5344-974B-8205AE0D6E3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embedRegular r:id="rId15" w:fontKey="{7164EB2A-C14C-764F-85EA-4E8B465EAD43}"/>
  </w:font>
  <w:font w:name="Microsoft Sans Serif">
    <w:panose1 w:val="020B0604020202020204"/>
    <w:charset w:val="00"/>
    <w:family w:val="swiss"/>
    <w:pitch w:val="variable"/>
    <w:sig w:usb0="E1002AFF" w:usb1="C0000002" w:usb2="00000008" w:usb3="00000000" w:csb0="000101FF" w:csb1="00000000"/>
    <w:embedRegular r:id="rId16" w:fontKey="{168007FF-9FBA-B944-9D5F-276C2FAAB30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BD8D9" w14:textId="77777777" w:rsidR="00EA25CC" w:rsidRDefault="00EA25CC">
    <w:pPr>
      <w:widowControl w:val="0"/>
      <w:pBdr>
        <w:top w:val="nil"/>
        <w:left w:val="nil"/>
        <w:bottom w:val="nil"/>
        <w:right w:val="nil"/>
        <w:between w:val="nil"/>
      </w:pBdr>
      <w:spacing w:after="0" w:line="276" w:lineRule="auto"/>
      <w:ind w:right="0"/>
      <w:rPr>
        <w:color w:val="000000"/>
      </w:rPr>
    </w:pPr>
  </w:p>
  <w:tbl>
    <w:tblPr>
      <w:tblStyle w:val="a"/>
      <w:tblW w:w="9411" w:type="dxa"/>
      <w:tblInd w:w="0" w:type="dxa"/>
      <w:tblLayout w:type="fixed"/>
      <w:tblLook w:val="0600" w:firstRow="0" w:lastRow="0" w:firstColumn="0" w:lastColumn="0" w:noHBand="1" w:noVBand="1"/>
    </w:tblPr>
    <w:tblGrid>
      <w:gridCol w:w="6238"/>
      <w:gridCol w:w="3173"/>
    </w:tblGrid>
    <w:tr w:rsidR="00EA25CC" w14:paraId="50BBF8C2" w14:textId="77777777">
      <w:trPr>
        <w:trHeight w:val="113"/>
      </w:trPr>
      <w:tc>
        <w:tcPr>
          <w:tcW w:w="6238" w:type="dxa"/>
          <w:vAlign w:val="center"/>
        </w:tcPr>
        <w:p w14:paraId="45BAEC07" w14:textId="77777777" w:rsidR="00EA25CC" w:rsidRDefault="00000000">
          <w:pPr>
            <w:pBdr>
              <w:top w:val="nil"/>
              <w:left w:val="nil"/>
              <w:bottom w:val="nil"/>
              <w:right w:val="nil"/>
              <w:between w:val="nil"/>
            </w:pBdr>
            <w:spacing w:after="0" w:line="324" w:lineRule="auto"/>
            <w:ind w:right="0"/>
            <w:rPr>
              <w:rFonts w:ascii="Noto Sans" w:eastAsia="Noto Sans" w:hAnsi="Noto Sans" w:cs="Noto Sans"/>
              <w:b/>
              <w:bCs/>
              <w:color w:val="002272"/>
              <w:sz w:val="15"/>
              <w:szCs w:val="15"/>
            </w:rPr>
          </w:pPr>
          <w:r>
            <w:rPr>
              <w:rFonts w:ascii="Noto Sans" w:eastAsia="Noto Sans" w:hAnsi="Noto Sans" w:cs="Noto Sans"/>
              <w:b/>
              <w:bCs/>
              <w:color w:val="002272"/>
              <w:sz w:val="15"/>
              <w:szCs w:val="15"/>
            </w:rPr>
            <w:t>Sede</w:t>
          </w:r>
        </w:p>
      </w:tc>
      <w:tc>
        <w:tcPr>
          <w:tcW w:w="3173" w:type="dxa"/>
          <w:vAlign w:val="center"/>
        </w:tcPr>
        <w:p w14:paraId="2EFD914D" w14:textId="77777777" w:rsidR="00EA25CC" w:rsidRDefault="00000000">
          <w:pPr>
            <w:pBdr>
              <w:top w:val="nil"/>
              <w:left w:val="nil"/>
              <w:bottom w:val="nil"/>
              <w:right w:val="nil"/>
              <w:between w:val="nil"/>
            </w:pBdr>
            <w:spacing w:after="0" w:line="324" w:lineRule="auto"/>
            <w:ind w:right="0"/>
            <w:rPr>
              <w:rFonts w:ascii="Noto Sans" w:eastAsia="Noto Sans" w:hAnsi="Noto Sans" w:cs="Noto Sans"/>
              <w:b/>
              <w:bCs/>
              <w:color w:val="002272"/>
              <w:sz w:val="15"/>
              <w:szCs w:val="15"/>
            </w:rPr>
          </w:pPr>
          <w:r>
            <w:rPr>
              <w:rFonts w:ascii="Noto Sans" w:eastAsia="Noto Sans" w:hAnsi="Noto Sans" w:cs="Noto Sans"/>
              <w:b/>
              <w:bCs/>
              <w:color w:val="002272"/>
              <w:sz w:val="15"/>
              <w:szCs w:val="15"/>
            </w:rPr>
            <w:t>Rettorato</w:t>
          </w:r>
        </w:p>
      </w:tc>
    </w:tr>
    <w:tr w:rsidR="00EA25CC" w14:paraId="4FBB7E93" w14:textId="77777777">
      <w:trPr>
        <w:trHeight w:val="113"/>
      </w:trPr>
      <w:tc>
        <w:tcPr>
          <w:tcW w:w="6238" w:type="dxa"/>
          <w:vAlign w:val="center"/>
        </w:tcPr>
        <w:p w14:paraId="564316BF"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Via San Carlo, 32 01100 Viterbo</w:t>
          </w:r>
        </w:p>
      </w:tc>
      <w:tc>
        <w:tcPr>
          <w:tcW w:w="3173" w:type="dxa"/>
          <w:vAlign w:val="center"/>
        </w:tcPr>
        <w:p w14:paraId="66CC8948"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Via Santa Maria in Gradi, 4 01100 Viterbo</w:t>
          </w:r>
        </w:p>
      </w:tc>
    </w:tr>
    <w:tr w:rsidR="00EA25CC" w14:paraId="02E4BAFB" w14:textId="77777777">
      <w:trPr>
        <w:trHeight w:val="113"/>
      </w:trPr>
      <w:tc>
        <w:tcPr>
          <w:tcW w:w="6238" w:type="dxa"/>
          <w:vAlign w:val="center"/>
        </w:tcPr>
        <w:p w14:paraId="66F3AB10"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Tel. 0761 357876 Fax 0761 357881</w:t>
          </w:r>
        </w:p>
      </w:tc>
      <w:tc>
        <w:tcPr>
          <w:tcW w:w="3173" w:type="dxa"/>
          <w:vAlign w:val="center"/>
        </w:tcPr>
        <w:p w14:paraId="2CF6609A"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P. Iva 00575560560 C.F. 80029030568</w:t>
          </w:r>
        </w:p>
      </w:tc>
    </w:tr>
    <w:tr w:rsidR="00EA25CC" w14:paraId="7242BCA2" w14:textId="77777777">
      <w:trPr>
        <w:trHeight w:val="113"/>
      </w:trPr>
      <w:tc>
        <w:tcPr>
          <w:tcW w:w="6238" w:type="dxa"/>
          <w:vAlign w:val="center"/>
        </w:tcPr>
        <w:p w14:paraId="1BE5EA28"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distu@unitus.it - distu@pec.unitus.it</w:t>
          </w:r>
        </w:p>
      </w:tc>
      <w:tc>
        <w:tcPr>
          <w:tcW w:w="3173" w:type="dxa"/>
          <w:vAlign w:val="center"/>
        </w:tcPr>
        <w:p w14:paraId="5E54B222"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 xml:space="preserve">Tel. 0761 </w:t>
          </w:r>
          <w:proofErr w:type="gramStart"/>
          <w:r>
            <w:rPr>
              <w:rFonts w:ascii="Noto Sans" w:eastAsia="Noto Sans" w:hAnsi="Noto Sans" w:cs="Noto Sans"/>
              <w:color w:val="002272"/>
              <w:sz w:val="15"/>
              <w:szCs w:val="15"/>
            </w:rPr>
            <w:t>3571  |</w:t>
          </w:r>
          <w:proofErr w:type="gramEnd"/>
          <w:r>
            <w:rPr>
              <w:rFonts w:ascii="Noto Sans" w:eastAsia="Noto Sans" w:hAnsi="Noto Sans" w:cs="Noto Sans"/>
              <w:color w:val="002272"/>
              <w:sz w:val="15"/>
              <w:szCs w:val="15"/>
            </w:rPr>
            <w:t xml:space="preserve">  protocollo@pec.unitus.it</w:t>
          </w:r>
        </w:p>
      </w:tc>
    </w:tr>
    <w:tr w:rsidR="00EA25CC" w14:paraId="37FA183A" w14:textId="77777777">
      <w:trPr>
        <w:trHeight w:val="113"/>
      </w:trPr>
      <w:tc>
        <w:tcPr>
          <w:tcW w:w="6238" w:type="dxa"/>
          <w:vAlign w:val="center"/>
        </w:tcPr>
        <w:p w14:paraId="054B7D7A"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www.distu.unitus.it</w:t>
          </w:r>
        </w:p>
      </w:tc>
      <w:tc>
        <w:tcPr>
          <w:tcW w:w="3173" w:type="dxa"/>
          <w:vAlign w:val="center"/>
        </w:tcPr>
        <w:p w14:paraId="3C197714" w14:textId="77777777" w:rsidR="00EA25CC" w:rsidRDefault="00000000">
          <w:pPr>
            <w:pBdr>
              <w:top w:val="nil"/>
              <w:left w:val="nil"/>
              <w:bottom w:val="nil"/>
              <w:right w:val="nil"/>
              <w:between w:val="nil"/>
            </w:pBdr>
            <w:spacing w:after="0" w:line="324" w:lineRule="auto"/>
            <w:ind w:right="0"/>
            <w:rPr>
              <w:rFonts w:ascii="Noto Sans" w:eastAsia="Noto Sans" w:hAnsi="Noto Sans" w:cs="Noto Sans"/>
              <w:color w:val="002272"/>
              <w:sz w:val="15"/>
              <w:szCs w:val="15"/>
            </w:rPr>
          </w:pPr>
          <w:r>
            <w:rPr>
              <w:rFonts w:ascii="Noto Sans" w:eastAsia="Noto Sans" w:hAnsi="Noto Sans" w:cs="Noto Sans"/>
              <w:color w:val="002272"/>
              <w:sz w:val="15"/>
              <w:szCs w:val="15"/>
            </w:rPr>
            <w:t xml:space="preserve">www.unitus.it </w:t>
          </w:r>
        </w:p>
      </w:tc>
    </w:tr>
  </w:tbl>
  <w:p w14:paraId="10803A5F" w14:textId="77777777" w:rsidR="00EA25CC" w:rsidRDefault="00EA25CC">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2AB0D" w14:textId="77777777" w:rsidR="00034025" w:rsidRDefault="00034025">
      <w:pPr>
        <w:spacing w:after="0"/>
      </w:pPr>
      <w:r>
        <w:separator/>
      </w:r>
    </w:p>
  </w:footnote>
  <w:footnote w:type="continuationSeparator" w:id="0">
    <w:p w14:paraId="60D1B02D" w14:textId="77777777" w:rsidR="00034025" w:rsidRDefault="0003402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1E9C3" w14:textId="77777777" w:rsidR="00EA25CC" w:rsidRDefault="00000000">
    <w:pPr>
      <w:pBdr>
        <w:top w:val="nil"/>
        <w:left w:val="nil"/>
        <w:bottom w:val="nil"/>
        <w:right w:val="nil"/>
        <w:between w:val="nil"/>
      </w:pBdr>
      <w:tabs>
        <w:tab w:val="center" w:pos="4680"/>
        <w:tab w:val="right" w:pos="9360"/>
      </w:tabs>
      <w:spacing w:after="500"/>
      <w:rPr>
        <w:color w:val="000000"/>
      </w:rPr>
    </w:pPr>
    <w:r>
      <w:rPr>
        <w:noProof/>
      </w:rPr>
      <w:drawing>
        <wp:inline distT="114300" distB="114300" distL="114300" distR="114300" wp14:anchorId="7703DB08" wp14:editId="69F6C5DA">
          <wp:extent cx="3733800" cy="981075"/>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6058" t="28021" r="17817" b="15384"/>
                  <a:stretch>
                    <a:fillRect/>
                  </a:stretch>
                </pic:blipFill>
                <pic:spPr>
                  <a:xfrm>
                    <a:off x="0" y="0"/>
                    <a:ext cx="3733800" cy="981075"/>
                  </a:xfrm>
                  <a:prstGeom prst="rect">
                    <a:avLst/>
                  </a:prstGeom>
                  <a:ln/>
                </pic:spPr>
              </pic:pic>
            </a:graphicData>
          </a:graphic>
        </wp:inline>
      </w:drawing>
    </w:r>
  </w:p>
  <w:p w14:paraId="1A0197E9" w14:textId="77777777" w:rsidR="00EA25CC" w:rsidRDefault="00000000">
    <w:pPr>
      <w:pBdr>
        <w:top w:val="nil"/>
        <w:left w:val="nil"/>
        <w:bottom w:val="nil"/>
        <w:right w:val="nil"/>
        <w:between w:val="nil"/>
      </w:pBdr>
      <w:tabs>
        <w:tab w:val="center" w:pos="4680"/>
        <w:tab w:val="right" w:pos="9360"/>
        <w:tab w:val="left" w:pos="2925"/>
      </w:tabs>
      <w:rPr>
        <w:color w:val="000000"/>
      </w:rPr>
    </w:pP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24681"/>
    <w:multiLevelType w:val="hybridMultilevel"/>
    <w:tmpl w:val="7CEA9FE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64F29C7"/>
    <w:multiLevelType w:val="hybridMultilevel"/>
    <w:tmpl w:val="F6F8410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628702910">
    <w:abstractNumId w:val="1"/>
  </w:num>
  <w:num w:numId="2" w16cid:durableId="400520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25CC"/>
    <w:rsid w:val="00034025"/>
    <w:rsid w:val="00105A60"/>
    <w:rsid w:val="001108EC"/>
    <w:rsid w:val="00420C5B"/>
    <w:rsid w:val="00454A06"/>
    <w:rsid w:val="00517606"/>
    <w:rsid w:val="0058706D"/>
    <w:rsid w:val="005A6065"/>
    <w:rsid w:val="006B54B8"/>
    <w:rsid w:val="007B799D"/>
    <w:rsid w:val="007C7620"/>
    <w:rsid w:val="0083248E"/>
    <w:rsid w:val="008B3698"/>
    <w:rsid w:val="008D3626"/>
    <w:rsid w:val="00917707"/>
    <w:rsid w:val="00922D7A"/>
    <w:rsid w:val="009F2479"/>
    <w:rsid w:val="00AA2398"/>
    <w:rsid w:val="00B027C4"/>
    <w:rsid w:val="00B335E9"/>
    <w:rsid w:val="00B77C32"/>
    <w:rsid w:val="00BC7A13"/>
    <w:rsid w:val="00BE3E84"/>
    <w:rsid w:val="00D15758"/>
    <w:rsid w:val="00DA7ED2"/>
    <w:rsid w:val="00EA25CC"/>
    <w:rsid w:val="00EA6A80"/>
    <w:rsid w:val="00F3103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E892F44"/>
  <w15:docId w15:val="{340E5738-DF73-0E44-B5C0-0D756194B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it-IT" w:eastAsia="it-IT" w:bidi="ar-SA"/>
      </w:rPr>
    </w:rPrDefault>
    <w:pPrDefault>
      <w:pPr>
        <w:spacing w:after="300"/>
        <w:ind w:righ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74AD4"/>
  </w:style>
  <w:style w:type="paragraph" w:styleId="Titolo1">
    <w:name w:val="heading 1"/>
    <w:basedOn w:val="Normale"/>
    <w:next w:val="Normale"/>
    <w:link w:val="Titolo1Carattere"/>
    <w:uiPriority w:val="9"/>
    <w:qFormat/>
    <w:rsid w:val="00F46FBE"/>
    <w:pPr>
      <w:spacing w:after="360"/>
      <w:contextualSpacing/>
      <w:outlineLvl w:val="0"/>
    </w:pPr>
    <w:rPr>
      <w:rFonts w:asciiTheme="majorHAnsi" w:eastAsiaTheme="majorEastAsia" w:hAnsiTheme="majorHAnsi" w:cstheme="majorBidi"/>
      <w:caps/>
      <w:color w:val="276E8B" w:themeColor="accent1" w:themeShade="BF"/>
      <w:kern w:val="20"/>
      <w:sz w:val="20"/>
      <w:szCs w:val="20"/>
    </w:rPr>
  </w:style>
  <w:style w:type="paragraph" w:styleId="Titolo2">
    <w:name w:val="heading 2"/>
    <w:basedOn w:val="Normale"/>
    <w:next w:val="Normale"/>
    <w:link w:val="Titolo2Carattere"/>
    <w:uiPriority w:val="9"/>
    <w:semiHidden/>
    <w:unhideWhenUsed/>
    <w:qFormat/>
    <w:rsid w:val="00F46FBE"/>
    <w:pPr>
      <w:keepNext/>
      <w:keepLines/>
      <w:spacing w:before="40" w:line="288" w:lineRule="auto"/>
      <w:outlineLvl w:val="1"/>
    </w:pPr>
    <w:rPr>
      <w:rFonts w:asciiTheme="majorHAnsi" w:eastAsiaTheme="majorEastAsia" w:hAnsiTheme="majorHAnsi" w:cstheme="majorBidi"/>
      <w:color w:val="276E8B" w:themeColor="accent1" w:themeShade="BF"/>
      <w:kern w:val="20"/>
      <w:sz w:val="26"/>
      <w:szCs w:val="2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link w:val="TitoloCarattere"/>
    <w:uiPriority w:val="10"/>
    <w:qFormat/>
    <w:rsid w:val="00F405F8"/>
    <w:pPr>
      <w:spacing w:after="120"/>
      <w:contextualSpacing/>
    </w:pPr>
    <w:rPr>
      <w:rFonts w:asciiTheme="majorHAnsi" w:eastAsiaTheme="majorEastAsia" w:hAnsiTheme="majorHAnsi" w:cstheme="majorBidi"/>
      <w:b/>
      <w:bCs/>
      <w:caps/>
      <w:kern w:val="28"/>
      <w:sz w:val="96"/>
      <w:szCs w:val="96"/>
    </w:rPr>
  </w:style>
  <w:style w:type="paragraph" w:styleId="NormaleWeb">
    <w:name w:val="Normal (Web)"/>
    <w:basedOn w:val="Normale"/>
    <w:uiPriority w:val="99"/>
    <w:semiHidden/>
    <w:unhideWhenUsed/>
    <w:rsid w:val="00F46FBE"/>
    <w:pPr>
      <w:spacing w:before="100" w:beforeAutospacing="1" w:after="100" w:afterAutospacing="1"/>
    </w:pPr>
    <w:rPr>
      <w:rFonts w:ascii="Times New Roman" w:hAnsi="Times New Roman" w:cs="Times New Roman"/>
    </w:rPr>
  </w:style>
  <w:style w:type="character" w:customStyle="1" w:styleId="Titolo1Carattere">
    <w:name w:val="Titolo 1 Carattere"/>
    <w:basedOn w:val="Carpredefinitoparagrafo"/>
    <w:link w:val="Titolo1"/>
    <w:uiPriority w:val="8"/>
    <w:semiHidden/>
    <w:rsid w:val="001C7EBA"/>
    <w:rPr>
      <w:rFonts w:asciiTheme="majorHAnsi" w:eastAsiaTheme="majorEastAsia" w:hAnsiTheme="majorHAnsi" w:cstheme="majorBidi"/>
      <w:caps/>
      <w:color w:val="276E8B" w:themeColor="accent1" w:themeShade="BF"/>
      <w:kern w:val="20"/>
      <w:sz w:val="20"/>
      <w:szCs w:val="20"/>
    </w:rPr>
  </w:style>
  <w:style w:type="character" w:customStyle="1" w:styleId="Titolo2Carattere">
    <w:name w:val="Titolo 2 Carattere"/>
    <w:basedOn w:val="Carpredefinitoparagrafo"/>
    <w:link w:val="Titolo2"/>
    <w:uiPriority w:val="9"/>
    <w:semiHidden/>
    <w:rsid w:val="001C7EBA"/>
    <w:rPr>
      <w:rFonts w:asciiTheme="majorHAnsi" w:eastAsiaTheme="majorEastAsia" w:hAnsiTheme="majorHAnsi" w:cstheme="majorBidi"/>
      <w:color w:val="276E8B" w:themeColor="accent1" w:themeShade="BF"/>
      <w:kern w:val="20"/>
      <w:sz w:val="26"/>
      <w:szCs w:val="26"/>
    </w:rPr>
  </w:style>
  <w:style w:type="paragraph" w:styleId="Formuladiapertura">
    <w:name w:val="Salutation"/>
    <w:basedOn w:val="Normale"/>
    <w:link w:val="FormuladiaperturaCarattere"/>
    <w:uiPriority w:val="4"/>
    <w:unhideWhenUsed/>
    <w:rsid w:val="001C7EBA"/>
  </w:style>
  <w:style w:type="character" w:customStyle="1" w:styleId="FormuladiaperturaCarattere">
    <w:name w:val="Formula di apertura Carattere"/>
    <w:basedOn w:val="Carpredefinitoparagrafo"/>
    <w:link w:val="Formuladiapertura"/>
    <w:uiPriority w:val="4"/>
    <w:rsid w:val="001C7EBA"/>
  </w:style>
  <w:style w:type="paragraph" w:styleId="Formuladichiusura">
    <w:name w:val="Closing"/>
    <w:basedOn w:val="Normale"/>
    <w:next w:val="Firma"/>
    <w:link w:val="FormuladichiusuraCarattere"/>
    <w:uiPriority w:val="6"/>
    <w:unhideWhenUsed/>
    <w:rsid w:val="001C7EBA"/>
    <w:pPr>
      <w:spacing w:before="480" w:after="960"/>
    </w:pPr>
    <w:rPr>
      <w:rFonts w:eastAsiaTheme="minorHAnsi"/>
      <w:kern w:val="20"/>
      <w:szCs w:val="20"/>
    </w:rPr>
  </w:style>
  <w:style w:type="character" w:customStyle="1" w:styleId="FormuladichiusuraCarattere">
    <w:name w:val="Formula di chiusura Carattere"/>
    <w:basedOn w:val="Carpredefinitoparagrafo"/>
    <w:link w:val="Formuladichiusura"/>
    <w:uiPriority w:val="6"/>
    <w:rsid w:val="001C7EBA"/>
    <w:rPr>
      <w:rFonts w:eastAsiaTheme="minorHAnsi"/>
      <w:kern w:val="20"/>
      <w:szCs w:val="20"/>
    </w:rPr>
  </w:style>
  <w:style w:type="paragraph" w:styleId="Firma">
    <w:name w:val="Signature"/>
    <w:basedOn w:val="Normale"/>
    <w:link w:val="FirmaCarattere"/>
    <w:uiPriority w:val="7"/>
    <w:unhideWhenUsed/>
    <w:rsid w:val="001C7EBA"/>
    <w:pPr>
      <w:spacing w:before="40" w:after="0"/>
    </w:pPr>
    <w:rPr>
      <w:rFonts w:eastAsiaTheme="minorHAnsi"/>
      <w:b/>
      <w:bCs/>
      <w:color w:val="595959" w:themeColor="text1" w:themeTint="A6"/>
      <w:kern w:val="20"/>
      <w:szCs w:val="20"/>
    </w:rPr>
  </w:style>
  <w:style w:type="character" w:customStyle="1" w:styleId="FirmaCarattere">
    <w:name w:val="Firma Carattere"/>
    <w:basedOn w:val="Carpredefinitoparagrafo"/>
    <w:link w:val="Firma"/>
    <w:uiPriority w:val="7"/>
    <w:rsid w:val="001C7EBA"/>
    <w:rPr>
      <w:rFonts w:eastAsiaTheme="minorHAnsi"/>
      <w:b/>
      <w:bCs/>
      <w:color w:val="595959" w:themeColor="text1" w:themeTint="A6"/>
      <w:kern w:val="20"/>
      <w:szCs w:val="20"/>
    </w:rPr>
  </w:style>
  <w:style w:type="paragraph" w:customStyle="1" w:styleId="Informazionicontatto">
    <w:name w:val="Informazioni contatto"/>
    <w:basedOn w:val="Normale"/>
    <w:uiPriority w:val="10"/>
    <w:rsid w:val="007B22FA"/>
    <w:pPr>
      <w:spacing w:before="40" w:after="40" w:line="274" w:lineRule="auto"/>
      <w:ind w:right="0"/>
    </w:pPr>
    <w:rPr>
      <w:rFonts w:asciiTheme="majorHAnsi" w:eastAsiaTheme="minorHAnsi" w:hAnsiTheme="majorHAnsi"/>
      <w:color w:val="595959" w:themeColor="text1" w:themeTint="A6"/>
      <w:kern w:val="20"/>
      <w:szCs w:val="20"/>
    </w:rPr>
  </w:style>
  <w:style w:type="character" w:customStyle="1" w:styleId="TitoloCarattere">
    <w:name w:val="Titolo Carattere"/>
    <w:basedOn w:val="Carpredefinitoparagrafo"/>
    <w:link w:val="Titolo"/>
    <w:uiPriority w:val="1"/>
    <w:rsid w:val="001C7EBA"/>
    <w:rPr>
      <w:rFonts w:asciiTheme="majorHAnsi" w:eastAsiaTheme="majorEastAsia" w:hAnsiTheme="majorHAnsi" w:cstheme="majorBidi"/>
      <w:b/>
      <w:bCs/>
      <w:caps/>
      <w:kern w:val="28"/>
      <w:sz w:val="96"/>
      <w:szCs w:val="96"/>
    </w:rPr>
  </w:style>
  <w:style w:type="table" w:styleId="Tabellagriglia1chiara-colore2">
    <w:name w:val="Grid Table 1 Light Accent 2"/>
    <w:basedOn w:val="Tabellanormale"/>
    <w:uiPriority w:val="46"/>
    <w:rsid w:val="00F405F8"/>
    <w:pPr>
      <w:spacing w:before="120" w:after="120"/>
      <w:contextualSpacing/>
    </w:pPr>
    <w:rPr>
      <w:sz w:val="22"/>
      <w:szCs w:val="22"/>
    </w:rPr>
    <w:tblPr>
      <w:tblStyleRowBandSize w:val="1"/>
      <w:tblStyleColBandSize w:val="1"/>
      <w:tblBorders>
        <w:top w:val="single" w:sz="4" w:space="0" w:color="BCE1E5" w:themeColor="accent2" w:themeTint="66"/>
        <w:left w:val="single" w:sz="4" w:space="0" w:color="BCE1E5" w:themeColor="accent2" w:themeTint="66"/>
        <w:bottom w:val="single" w:sz="4" w:space="0" w:color="BCE1E5" w:themeColor="accent2" w:themeTint="66"/>
        <w:right w:val="single" w:sz="4" w:space="0" w:color="BCE1E5" w:themeColor="accent2" w:themeTint="66"/>
        <w:insideH w:val="single" w:sz="4" w:space="0" w:color="BCE1E5" w:themeColor="accent2" w:themeTint="66"/>
        <w:insideV w:val="single" w:sz="4" w:space="0" w:color="BCE1E5" w:themeColor="accent2" w:themeTint="66"/>
      </w:tblBorders>
    </w:tblPr>
    <w:tblStylePr w:type="firstRow">
      <w:rPr>
        <w:b/>
        <w:bCs/>
      </w:rPr>
      <w:tblPr/>
      <w:tcPr>
        <w:tcBorders>
          <w:bottom w:val="single" w:sz="12" w:space="0" w:color="9AD3D9" w:themeColor="accent2" w:themeTint="99"/>
        </w:tcBorders>
      </w:tcPr>
    </w:tblStylePr>
    <w:tblStylePr w:type="lastRow">
      <w:rPr>
        <w:b/>
        <w:bCs/>
      </w:rPr>
      <w:tblPr/>
      <w:tcPr>
        <w:tcBorders>
          <w:top w:val="double" w:sz="2" w:space="0" w:color="9AD3D9" w:themeColor="accent2" w:themeTint="99"/>
        </w:tcBorders>
      </w:tcPr>
    </w:tblStylePr>
    <w:tblStylePr w:type="firstCol">
      <w:rPr>
        <w:b/>
        <w:bCs/>
      </w:rPr>
    </w:tblStylePr>
    <w:tblStylePr w:type="lastCol">
      <w:rPr>
        <w:b/>
        <w:bCs/>
      </w:rPr>
    </w:tblStylePr>
  </w:style>
  <w:style w:type="paragraph" w:styleId="Intestazione">
    <w:name w:val="header"/>
    <w:basedOn w:val="Normale"/>
    <w:link w:val="IntestazioneCarattere"/>
    <w:uiPriority w:val="99"/>
    <w:semiHidden/>
    <w:rsid w:val="00376205"/>
    <w:pPr>
      <w:tabs>
        <w:tab w:val="center" w:pos="4680"/>
        <w:tab w:val="right" w:pos="9360"/>
      </w:tabs>
    </w:pPr>
  </w:style>
  <w:style w:type="character" w:customStyle="1" w:styleId="IntestazioneCarattere">
    <w:name w:val="Intestazione Carattere"/>
    <w:basedOn w:val="Carpredefinitoparagrafo"/>
    <w:link w:val="Intestazione"/>
    <w:uiPriority w:val="99"/>
    <w:semiHidden/>
    <w:rsid w:val="001C7EBA"/>
  </w:style>
  <w:style w:type="paragraph" w:styleId="Pidipagina">
    <w:name w:val="footer"/>
    <w:basedOn w:val="Normale"/>
    <w:link w:val="PidipaginaCarattere"/>
    <w:uiPriority w:val="99"/>
    <w:semiHidden/>
    <w:rsid w:val="00376205"/>
    <w:pPr>
      <w:tabs>
        <w:tab w:val="center" w:pos="4680"/>
        <w:tab w:val="right" w:pos="9360"/>
      </w:tabs>
    </w:pPr>
  </w:style>
  <w:style w:type="character" w:customStyle="1" w:styleId="PidipaginaCarattere">
    <w:name w:val="Piè di pagina Carattere"/>
    <w:basedOn w:val="Carpredefinitoparagrafo"/>
    <w:link w:val="Pidipagina"/>
    <w:uiPriority w:val="99"/>
    <w:semiHidden/>
    <w:rsid w:val="001C7EBA"/>
  </w:style>
  <w:style w:type="paragraph" w:customStyle="1" w:styleId="Nomedestinatario">
    <w:name w:val="Nome destinatario"/>
    <w:basedOn w:val="Normale"/>
    <w:next w:val="Normale"/>
    <w:rsid w:val="007B22FA"/>
    <w:pPr>
      <w:spacing w:after="0"/>
    </w:pPr>
    <w:rPr>
      <w:b/>
    </w:rPr>
  </w:style>
  <w:style w:type="paragraph" w:customStyle="1" w:styleId="Indirizzo">
    <w:name w:val="Indirizzo"/>
    <w:basedOn w:val="Normale"/>
    <w:next w:val="Normale"/>
    <w:rsid w:val="007B22FA"/>
    <w:pPr>
      <w:spacing w:after="480"/>
    </w:pPr>
  </w:style>
  <w:style w:type="paragraph" w:styleId="Data">
    <w:name w:val="Date"/>
    <w:basedOn w:val="Normale"/>
    <w:next w:val="Normale"/>
    <w:link w:val="DataCarattere"/>
    <w:uiPriority w:val="99"/>
    <w:rsid w:val="007B22FA"/>
    <w:pPr>
      <w:spacing w:after="600"/>
    </w:pPr>
  </w:style>
  <w:style w:type="character" w:customStyle="1" w:styleId="DataCarattere">
    <w:name w:val="Data Carattere"/>
    <w:basedOn w:val="Carpredefinitoparagrafo"/>
    <w:link w:val="Data"/>
    <w:uiPriority w:val="99"/>
    <w:rsid w:val="007B22FA"/>
  </w:style>
  <w:style w:type="character" w:styleId="Testosegnaposto">
    <w:name w:val="Placeholder Text"/>
    <w:basedOn w:val="Carpredefinitoparagrafo"/>
    <w:uiPriority w:val="99"/>
    <w:semiHidden/>
    <w:rsid w:val="007B22FA"/>
    <w:rPr>
      <w:color w:val="808080"/>
    </w:rPr>
  </w:style>
  <w:style w:type="paragraph" w:styleId="Testofumetto">
    <w:name w:val="Balloon Text"/>
    <w:basedOn w:val="Normale"/>
    <w:link w:val="TestofumettoCarattere"/>
    <w:uiPriority w:val="99"/>
    <w:semiHidden/>
    <w:unhideWhenUsed/>
    <w:rsid w:val="0075640C"/>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5640C"/>
    <w:rPr>
      <w:rFonts w:ascii="Segoe UI" w:hAnsi="Segoe UI" w:cs="Segoe UI"/>
      <w:sz w:val="18"/>
      <w:szCs w:val="18"/>
    </w:rPr>
  </w:style>
  <w:style w:type="character" w:styleId="Collegamentoipertestuale">
    <w:name w:val="Hyperlink"/>
    <w:basedOn w:val="Carpredefinitoparagrafo"/>
    <w:uiPriority w:val="99"/>
    <w:unhideWhenUsed/>
    <w:rsid w:val="001873FE"/>
    <w:rPr>
      <w:color w:val="6B9F25" w:themeColor="hyperlink"/>
      <w:u w:val="single"/>
    </w:rPr>
  </w:style>
  <w:style w:type="character" w:styleId="Menzionenonrisolta">
    <w:name w:val="Unresolved Mention"/>
    <w:basedOn w:val="Carpredefinitoparagrafo"/>
    <w:uiPriority w:val="99"/>
    <w:semiHidden/>
    <w:rsid w:val="001873FE"/>
    <w:rPr>
      <w:color w:val="605E5C"/>
      <w:shd w:val="clear" w:color="auto" w:fill="E1DFDD"/>
    </w:rPr>
  </w:style>
  <w:style w:type="character" w:styleId="Collegamentovisitato">
    <w:name w:val="FollowedHyperlink"/>
    <w:basedOn w:val="Carpredefinitoparagrafo"/>
    <w:uiPriority w:val="99"/>
    <w:semiHidden/>
    <w:unhideWhenUsed/>
    <w:rsid w:val="001873FE"/>
    <w:rPr>
      <w:color w:val="9F6715" w:themeColor="followedHyperlink"/>
      <w:u w:val="single"/>
    </w:rPr>
  </w:style>
  <w:style w:type="character" w:styleId="Rimandocommento">
    <w:name w:val="annotation reference"/>
    <w:basedOn w:val="Carpredefinitoparagrafo"/>
    <w:uiPriority w:val="99"/>
    <w:semiHidden/>
    <w:unhideWhenUsed/>
    <w:rsid w:val="00DA558A"/>
    <w:rPr>
      <w:sz w:val="16"/>
      <w:szCs w:val="16"/>
    </w:rPr>
  </w:style>
  <w:style w:type="paragraph" w:styleId="Testocommento">
    <w:name w:val="annotation text"/>
    <w:basedOn w:val="Normale"/>
    <w:link w:val="TestocommentoCarattere"/>
    <w:uiPriority w:val="99"/>
    <w:semiHidden/>
    <w:unhideWhenUsed/>
    <w:rsid w:val="00DA558A"/>
    <w:rPr>
      <w:sz w:val="20"/>
      <w:szCs w:val="20"/>
    </w:rPr>
  </w:style>
  <w:style w:type="character" w:customStyle="1" w:styleId="TestocommentoCarattere">
    <w:name w:val="Testo commento Carattere"/>
    <w:basedOn w:val="Carpredefinitoparagrafo"/>
    <w:link w:val="Testocommento"/>
    <w:uiPriority w:val="99"/>
    <w:semiHidden/>
    <w:rsid w:val="00DA558A"/>
    <w:rPr>
      <w:sz w:val="20"/>
      <w:szCs w:val="20"/>
    </w:rPr>
  </w:style>
  <w:style w:type="paragraph" w:styleId="Soggettocommento">
    <w:name w:val="annotation subject"/>
    <w:basedOn w:val="Testocommento"/>
    <w:next w:val="Testocommento"/>
    <w:link w:val="SoggettocommentoCarattere"/>
    <w:uiPriority w:val="99"/>
    <w:semiHidden/>
    <w:unhideWhenUsed/>
    <w:rsid w:val="00DA558A"/>
    <w:rPr>
      <w:b/>
      <w:bCs/>
    </w:rPr>
  </w:style>
  <w:style w:type="character" w:customStyle="1" w:styleId="SoggettocommentoCarattere">
    <w:name w:val="Soggetto commento Carattere"/>
    <w:basedOn w:val="TestocommentoCarattere"/>
    <w:link w:val="Soggettocommento"/>
    <w:uiPriority w:val="99"/>
    <w:semiHidden/>
    <w:rsid w:val="00DA558A"/>
    <w:rPr>
      <w:b/>
      <w:bCs/>
      <w:sz w:val="20"/>
      <w:szCs w:val="20"/>
    </w:rPr>
  </w:style>
  <w:style w:type="paragraph" w:customStyle="1" w:styleId="UNITUSTesto">
    <w:name w:val="UNITUS Testo"/>
    <w:link w:val="UNITUSTestoCarattere"/>
    <w:qFormat/>
    <w:rsid w:val="007D6E7E"/>
    <w:pPr>
      <w:spacing w:after="240" w:line="300" w:lineRule="auto"/>
    </w:pPr>
    <w:rPr>
      <w:rFonts w:ascii="Noto Sans" w:hAnsi="Noto Sans" w:cs="Noto Sans"/>
      <w:sz w:val="20"/>
      <w:szCs w:val="20"/>
      <w:lang w:bidi="it-IT"/>
    </w:rPr>
  </w:style>
  <w:style w:type="character" w:customStyle="1" w:styleId="UNITUSTestoCarattere">
    <w:name w:val="UNITUS Testo Carattere"/>
    <w:basedOn w:val="FormuladiaperturaCarattere"/>
    <w:link w:val="UNITUSTesto"/>
    <w:rsid w:val="007D6E7E"/>
    <w:rPr>
      <w:rFonts w:ascii="Noto Sans" w:hAnsi="Noto Sans" w:cs="Noto Sans"/>
      <w:sz w:val="20"/>
      <w:szCs w:val="20"/>
      <w:lang w:bidi="it-IT"/>
    </w:rPr>
  </w:style>
  <w:style w:type="paragraph" w:customStyle="1" w:styleId="UNITUSFirma">
    <w:name w:val="UNITUS Firma"/>
    <w:basedOn w:val="Firma"/>
    <w:link w:val="UNITUSFirmaCarattere"/>
    <w:rsid w:val="00473013"/>
    <w:pPr>
      <w:ind w:left="6236"/>
    </w:pPr>
    <w:rPr>
      <w:rFonts w:ascii="Noto Sans" w:hAnsi="Noto Sans" w:cs="Noto Sans"/>
      <w:color w:val="002272"/>
      <w:sz w:val="20"/>
    </w:rPr>
  </w:style>
  <w:style w:type="character" w:customStyle="1" w:styleId="UNITUSFirmaCarattere">
    <w:name w:val="UNITUS Firma Carattere"/>
    <w:basedOn w:val="FirmaCarattere"/>
    <w:link w:val="UNITUSFirma"/>
    <w:rsid w:val="00473013"/>
    <w:rPr>
      <w:rFonts w:ascii="Noto Sans" w:eastAsiaTheme="minorHAnsi" w:hAnsi="Noto Sans" w:cs="Noto Sans"/>
      <w:b/>
      <w:bCs/>
      <w:color w:val="002272"/>
      <w:kern w:val="20"/>
      <w:sz w:val="20"/>
      <w:szCs w:val="20"/>
    </w:rPr>
  </w:style>
  <w:style w:type="paragraph" w:customStyle="1" w:styleId="UNITUSDestinatario">
    <w:name w:val="UNITUS Destinatario"/>
    <w:basedOn w:val="UNITUSTesto"/>
    <w:link w:val="UNITUSDestinatarioCarattere"/>
    <w:qFormat/>
    <w:rsid w:val="007D6E7E"/>
    <w:pPr>
      <w:spacing w:after="0"/>
      <w:ind w:left="6236"/>
    </w:pPr>
    <w:rPr>
      <w:b/>
      <w:bCs/>
      <w:color w:val="002272"/>
    </w:rPr>
  </w:style>
  <w:style w:type="paragraph" w:customStyle="1" w:styleId="UNITUSViaecivico">
    <w:name w:val="UNITUS Via e civico"/>
    <w:basedOn w:val="UNITUSTesto"/>
    <w:link w:val="UNITUSViaecivicoCarattere"/>
    <w:qFormat/>
    <w:rsid w:val="007D6E7E"/>
    <w:pPr>
      <w:spacing w:after="0"/>
      <w:ind w:left="6236"/>
    </w:pPr>
  </w:style>
  <w:style w:type="character" w:customStyle="1" w:styleId="UNITUSDestinatarioCarattere">
    <w:name w:val="UNITUS Destinatario Carattere"/>
    <w:basedOn w:val="UNITUSTestoCarattere"/>
    <w:link w:val="UNITUSDestinatario"/>
    <w:rsid w:val="007D6E7E"/>
    <w:rPr>
      <w:rFonts w:ascii="Noto Sans" w:hAnsi="Noto Sans" w:cs="Noto Sans"/>
      <w:b/>
      <w:bCs/>
      <w:color w:val="002272"/>
      <w:sz w:val="20"/>
      <w:szCs w:val="20"/>
      <w:lang w:bidi="it-IT"/>
    </w:rPr>
  </w:style>
  <w:style w:type="paragraph" w:customStyle="1" w:styleId="UNITUSCapCitt">
    <w:name w:val="UNITUS Cap Città"/>
    <w:basedOn w:val="UNITUSTesto"/>
    <w:link w:val="UNITUSCapCittCarattere"/>
    <w:qFormat/>
    <w:rsid w:val="007D6E7E"/>
    <w:pPr>
      <w:spacing w:after="480"/>
      <w:ind w:left="6236"/>
    </w:pPr>
  </w:style>
  <w:style w:type="character" w:customStyle="1" w:styleId="UNITUSViaecivicoCarattere">
    <w:name w:val="UNITUS Via e civico Carattere"/>
    <w:basedOn w:val="UNITUSTestoCarattere"/>
    <w:link w:val="UNITUSViaecivico"/>
    <w:rsid w:val="007D6E7E"/>
    <w:rPr>
      <w:rFonts w:ascii="Noto Sans" w:hAnsi="Noto Sans" w:cs="Noto Sans"/>
      <w:sz w:val="20"/>
      <w:szCs w:val="20"/>
      <w:lang w:bidi="it-IT"/>
    </w:rPr>
  </w:style>
  <w:style w:type="paragraph" w:customStyle="1" w:styleId="UNITUSNomeCognome">
    <w:name w:val="UNITUS Nome Cognome"/>
    <w:basedOn w:val="UNITUSTesto"/>
    <w:next w:val="UNITUSTesto"/>
    <w:link w:val="UNITUSNomeCognomeCarattere"/>
    <w:autoRedefine/>
    <w:qFormat/>
    <w:rsid w:val="0059259A"/>
    <w:pPr>
      <w:spacing w:before="480" w:after="0"/>
      <w:ind w:left="6236"/>
    </w:pPr>
    <w:rPr>
      <w:b/>
      <w:bCs/>
      <w:color w:val="002272"/>
    </w:rPr>
  </w:style>
  <w:style w:type="character" w:customStyle="1" w:styleId="UNITUSCapCittCarattere">
    <w:name w:val="UNITUS Cap Città Carattere"/>
    <w:basedOn w:val="UNITUSTestoCarattere"/>
    <w:link w:val="UNITUSCapCitt"/>
    <w:rsid w:val="007D6E7E"/>
    <w:rPr>
      <w:rFonts w:ascii="Noto Sans" w:hAnsi="Noto Sans" w:cs="Noto Sans"/>
      <w:sz w:val="20"/>
      <w:szCs w:val="20"/>
      <w:lang w:bidi="it-IT"/>
    </w:rPr>
  </w:style>
  <w:style w:type="character" w:customStyle="1" w:styleId="UNITUSGrassetto">
    <w:name w:val="UNITUS Grassetto"/>
    <w:basedOn w:val="UNITUSTestoCarattere"/>
    <w:uiPriority w:val="1"/>
    <w:rsid w:val="00174AD4"/>
    <w:rPr>
      <w:rFonts w:ascii="Noto Sans" w:hAnsi="Noto Sans" w:cs="Noto Sans"/>
      <w:b/>
      <w:bCs/>
      <w:sz w:val="20"/>
      <w:szCs w:val="20"/>
      <w:lang w:bidi="it-IT"/>
    </w:rPr>
  </w:style>
  <w:style w:type="character" w:customStyle="1" w:styleId="UNITUSNomeCognomeCarattere">
    <w:name w:val="UNITUS Nome Cognome Carattere"/>
    <w:basedOn w:val="UNITUSTestoCarattere"/>
    <w:link w:val="UNITUSNomeCognome"/>
    <w:rsid w:val="0059259A"/>
    <w:rPr>
      <w:rFonts w:ascii="Noto Sans" w:hAnsi="Noto Sans" w:cs="Noto Sans"/>
      <w:b/>
      <w:bCs/>
      <w:color w:val="002272"/>
      <w:sz w:val="20"/>
      <w:szCs w:val="20"/>
      <w:lang w:bidi="it-IT"/>
    </w:rPr>
  </w:style>
  <w:style w:type="character" w:customStyle="1" w:styleId="UNITUSItalic">
    <w:name w:val="UNITUS Italic"/>
    <w:basedOn w:val="UNITUSTestoCarattere"/>
    <w:uiPriority w:val="1"/>
    <w:rsid w:val="00174AD4"/>
    <w:rPr>
      <w:rFonts w:ascii="Noto Sans" w:hAnsi="Noto Sans" w:cs="Noto Sans"/>
      <w:i/>
      <w:iCs/>
      <w:sz w:val="20"/>
      <w:szCs w:val="20"/>
      <w:lang w:bidi="it-IT"/>
    </w:rPr>
  </w:style>
  <w:style w:type="paragraph" w:customStyle="1" w:styleId="UNITUSIncarico">
    <w:name w:val="UNITUS Incarico"/>
    <w:basedOn w:val="UNITUSTesto"/>
    <w:next w:val="UNITUSTesto"/>
    <w:link w:val="UNITUSIncaricoCarattere"/>
    <w:qFormat/>
    <w:rsid w:val="00AD7275"/>
    <w:pPr>
      <w:ind w:left="6236"/>
    </w:pPr>
    <w:rPr>
      <w:i/>
      <w:iCs/>
    </w:rPr>
  </w:style>
  <w:style w:type="character" w:customStyle="1" w:styleId="UNITUSIncaricoCarattere">
    <w:name w:val="UNITUS Incarico Carattere"/>
    <w:basedOn w:val="UNITUSTestoCarattere"/>
    <w:link w:val="UNITUSIncarico"/>
    <w:rsid w:val="00AD7275"/>
    <w:rPr>
      <w:rFonts w:ascii="Noto Sans" w:hAnsi="Noto Sans" w:cs="Noto Sans"/>
      <w:i/>
      <w:iCs/>
      <w:sz w:val="20"/>
      <w:szCs w:val="20"/>
      <w:lang w:bidi="it-IT"/>
    </w:rPr>
  </w:style>
  <w:style w:type="paragraph" w:customStyle="1" w:styleId="Stile1">
    <w:name w:val="Stile1"/>
    <w:basedOn w:val="UNITUSNomeCognome"/>
    <w:next w:val="UNITUSTesto"/>
    <w:link w:val="Stile1Carattere"/>
    <w:rsid w:val="00D53425"/>
    <w:rPr>
      <w:rFonts w:cstheme="minorBidi"/>
      <w:bCs w:val="0"/>
      <w:color w:val="auto"/>
      <w:szCs w:val="24"/>
      <w:lang w:bidi="ar-SA"/>
    </w:rPr>
  </w:style>
  <w:style w:type="character" w:customStyle="1" w:styleId="Stile1Carattere">
    <w:name w:val="Stile1 Carattere"/>
    <w:basedOn w:val="UNITUSNomeCognomeCarattere"/>
    <w:link w:val="Stile1"/>
    <w:rsid w:val="00D53425"/>
    <w:rPr>
      <w:rFonts w:ascii="Noto Sans" w:hAnsi="Noto Sans" w:cs="Noto Sans"/>
      <w:b/>
      <w:bCs w:val="0"/>
      <w:color w:val="002272"/>
      <w:sz w:val="20"/>
      <w:szCs w:val="20"/>
      <w:lang w:bidi="it-IT"/>
    </w:rPr>
  </w:style>
  <w:style w:type="paragraph" w:styleId="Sottotitolo">
    <w:name w:val="Subtitle"/>
    <w:basedOn w:val="Normale"/>
    <w:next w:val="Normale"/>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 w:type="paragraph" w:styleId="Paragrafoelenco">
    <w:name w:val="List Paragraph"/>
    <w:basedOn w:val="Normale"/>
    <w:uiPriority w:val="34"/>
    <w:qFormat/>
    <w:rsid w:val="00DA7ED2"/>
    <w:pPr>
      <w:spacing w:after="200" w:line="276" w:lineRule="auto"/>
      <w:ind w:left="720" w:right="0"/>
      <w:contextualSpacing/>
    </w:pPr>
    <w:rPr>
      <w:rFonts w:asciiTheme="minorHAnsi" w:eastAsiaTheme="minorHAnsi" w:hAnsiTheme="minorHAnsi" w:cstheme="minorBidi"/>
      <w:sz w:val="22"/>
      <w:szCs w:val="22"/>
      <w:lang w:eastAsia="en-US"/>
    </w:rPr>
  </w:style>
  <w:style w:type="character" w:styleId="Enfasigrassetto">
    <w:name w:val="Strong"/>
    <w:basedOn w:val="Carpredefinitoparagrafo"/>
    <w:uiPriority w:val="22"/>
    <w:qFormat/>
    <w:rsid w:val="00DA7ED2"/>
    <w:rPr>
      <w:b/>
      <w:bCs/>
    </w:rPr>
  </w:style>
  <w:style w:type="paragraph" w:customStyle="1" w:styleId="p1">
    <w:name w:val="p1"/>
    <w:basedOn w:val="Normale"/>
    <w:rsid w:val="00BE3E84"/>
    <w:pPr>
      <w:spacing w:after="0"/>
      <w:ind w:right="0"/>
    </w:pPr>
    <w:rPr>
      <w:rFonts w:ascii="Helvetica" w:eastAsia="Times New Roman" w:hAnsi="Helvetica" w:cs="Times New Roman"/>
      <w:color w:val="000000"/>
      <w:sz w:val="14"/>
      <w:szCs w:val="14"/>
    </w:rPr>
  </w:style>
  <w:style w:type="character" w:customStyle="1" w:styleId="s1">
    <w:name w:val="s1"/>
    <w:basedOn w:val="Carpredefinitoparagrafo"/>
    <w:rsid w:val="00BE3E84"/>
    <w:rPr>
      <w:rFonts w:ascii="Arial" w:hAnsi="Arial" w:cs="Arial" w:hint="default"/>
      <w:sz w:val="14"/>
      <w:szCs w:val="14"/>
    </w:rPr>
  </w:style>
  <w:style w:type="character" w:customStyle="1" w:styleId="relative">
    <w:name w:val="relative"/>
    <w:basedOn w:val="Carpredefinitoparagrafo"/>
    <w:rsid w:val="00AA2398"/>
  </w:style>
  <w:style w:type="paragraph" w:customStyle="1" w:styleId="not-prose">
    <w:name w:val="not-prose"/>
    <w:basedOn w:val="Normale"/>
    <w:rsid w:val="00AA2398"/>
    <w:pPr>
      <w:spacing w:before="100" w:beforeAutospacing="1" w:after="100" w:afterAutospacing="1"/>
      <w:ind w:right="0"/>
    </w:pPr>
    <w:rPr>
      <w:rFonts w:ascii="Times New Roman" w:eastAsia="Times New Roman" w:hAnsi="Times New Roman" w:cs="Times New Roman"/>
    </w:rPr>
  </w:style>
  <w:style w:type="paragraph" w:styleId="Corpotesto">
    <w:name w:val="Body Text"/>
    <w:basedOn w:val="Normale"/>
    <w:link w:val="CorpotestoCarattere"/>
    <w:uiPriority w:val="1"/>
    <w:qFormat/>
    <w:rsid w:val="00922D7A"/>
    <w:pPr>
      <w:widowControl w:val="0"/>
      <w:autoSpaceDE w:val="0"/>
      <w:autoSpaceDN w:val="0"/>
      <w:spacing w:after="0"/>
      <w:ind w:left="285" w:right="0"/>
    </w:pPr>
    <w:rPr>
      <w:rFonts w:ascii="Microsoft Sans Serif" w:eastAsia="Microsoft Sans Serif" w:hAnsi="Microsoft Sans Serif" w:cs="Microsoft Sans Serif"/>
      <w:sz w:val="20"/>
      <w:szCs w:val="20"/>
      <w:lang w:eastAsia="en-US"/>
    </w:rPr>
  </w:style>
  <w:style w:type="character" w:customStyle="1" w:styleId="CorpotestoCarattere">
    <w:name w:val="Corpo testo Carattere"/>
    <w:basedOn w:val="Carpredefinitoparagrafo"/>
    <w:link w:val="Corpotesto"/>
    <w:uiPriority w:val="1"/>
    <w:rsid w:val="00922D7A"/>
    <w:rPr>
      <w:rFonts w:ascii="Microsoft Sans Serif" w:eastAsia="Microsoft Sans Serif" w:hAnsi="Microsoft Sans Serif" w:cs="Microsoft Sans Serif"/>
      <w:sz w:val="20"/>
      <w:szCs w:val="20"/>
      <w:lang w:eastAsia="en-US"/>
    </w:rPr>
  </w:style>
  <w:style w:type="character" w:styleId="Enfasicorsivo">
    <w:name w:val="Emphasis"/>
    <w:basedOn w:val="Carpredefinitoparagrafo"/>
    <w:uiPriority w:val="20"/>
    <w:qFormat/>
    <w:rsid w:val="008B36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Ckm1ZEPQH8NRjIj4hTj+QlqLaQ==">CgMxLjAyCGguZ2pkZ3hzOAByITFaNmpISHdDbUlZcGVIQ1FnVkl5ckNteFdGMEd2eXZxaQ==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1812</Words>
  <Characters>10329</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Simone Casini</cp:lastModifiedBy>
  <cp:revision>5</cp:revision>
  <dcterms:created xsi:type="dcterms:W3CDTF">2026-01-26T14:38:00Z</dcterms:created>
  <dcterms:modified xsi:type="dcterms:W3CDTF">2026-03-09T08:59:00Z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